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7"/>
        <w:bidiVisual/>
        <w:tblW w:w="9338" w:type="dxa"/>
        <w:tblCellMar>
          <w:left w:w="0" w:type="dxa"/>
          <w:right w:w="0" w:type="dxa"/>
        </w:tblCellMar>
        <w:tblLook w:val="04A0"/>
      </w:tblPr>
      <w:tblGrid>
        <w:gridCol w:w="2533"/>
        <w:gridCol w:w="4333"/>
        <w:gridCol w:w="2472"/>
      </w:tblGrid>
      <w:tr w:rsidR="00E82F0A" w:rsidRPr="00011F02" w:rsidTr="00DD318B">
        <w:tc>
          <w:tcPr>
            <w:tcW w:w="253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F0A" w:rsidRPr="00011F02" w:rsidRDefault="00E82F0A" w:rsidP="00DD31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011F02">
              <w:rPr>
                <w:rFonts w:ascii="Andalus" w:eastAsia="Times New Roman" w:hAnsi="Andalus" w:cs="Andalus"/>
                <w:sz w:val="32"/>
                <w:szCs w:val="32"/>
                <w:rtl/>
                <w:lang w:eastAsia="zh-CN" w:bidi="ar-TN"/>
              </w:rPr>
              <w:t>أستاذ العربـيّة</w:t>
            </w:r>
          </w:p>
        </w:tc>
        <w:tc>
          <w:tcPr>
            <w:tcW w:w="433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F0A" w:rsidRPr="00011F02" w:rsidRDefault="00DD76DC" w:rsidP="00DD31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Andalus" w:eastAsia="Times New Roman" w:hAnsi="Andalus" w:cs="Andalus" w:hint="cs"/>
                <w:sz w:val="32"/>
                <w:szCs w:val="32"/>
                <w:rtl/>
                <w:lang w:eastAsia="zh-CN"/>
              </w:rPr>
              <w:t>حصّة تدريب : الغزل الإباحي</w:t>
            </w:r>
          </w:p>
        </w:tc>
        <w:tc>
          <w:tcPr>
            <w:tcW w:w="2472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F0A" w:rsidRPr="00011F02" w:rsidRDefault="00E82F0A" w:rsidP="00296D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011F02">
              <w:rPr>
                <w:rFonts w:ascii="Andalus" w:eastAsia="Times New Roman" w:hAnsi="Andalus" w:cs="Andalus"/>
                <w:sz w:val="32"/>
                <w:szCs w:val="32"/>
                <w:rtl/>
                <w:lang w:eastAsia="zh-CN"/>
              </w:rPr>
              <w:t>معهد </w:t>
            </w:r>
            <w:r w:rsidR="00296D66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eastAsia="zh-CN"/>
              </w:rPr>
              <w:t>رأس الجبل</w:t>
            </w:r>
          </w:p>
        </w:tc>
      </w:tr>
      <w:tr w:rsidR="00E82F0A" w:rsidRPr="00011F02" w:rsidTr="00DD318B">
        <w:tc>
          <w:tcPr>
            <w:tcW w:w="253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F0A" w:rsidRPr="00011F02" w:rsidRDefault="00E82F0A" w:rsidP="00DD31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Andalus" w:eastAsia="Times New Roman" w:hAnsi="Andalus" w:cs="Andalus" w:hint="cs"/>
                <w:sz w:val="32"/>
                <w:szCs w:val="32"/>
                <w:rtl/>
                <w:lang w:eastAsia="zh-CN"/>
              </w:rPr>
              <w:t>أحمد اللطيّف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12" w:space="0" w:color="984806"/>
              <w:right w:val="single" w:sz="12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F0A" w:rsidRPr="00011F02" w:rsidRDefault="00E82F0A" w:rsidP="00DD31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011F02">
              <w:rPr>
                <w:rFonts w:ascii="Arial" w:eastAsia="Times New Roman" w:hAnsi="Arial" w:cs="Arial"/>
                <w:color w:val="C00000"/>
                <w:sz w:val="32"/>
                <w:szCs w:val="32"/>
                <w:rtl/>
                <w:lang w:eastAsia="zh-CN"/>
              </w:rPr>
              <w:t>♠</w:t>
            </w:r>
            <w:r w:rsidRPr="00011F02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eastAsia="zh-CN"/>
              </w:rPr>
              <w:t> </w:t>
            </w:r>
            <w:r w:rsidR="00361904">
              <w:rPr>
                <w:rFonts w:ascii="Andalus" w:eastAsia="Times New Roman" w:hAnsi="Andalus" w:cs="Andalus" w:hint="cs"/>
                <w:sz w:val="32"/>
                <w:szCs w:val="32"/>
                <w:rtl/>
                <w:lang w:val="en-US" w:eastAsia="zh-CN"/>
              </w:rPr>
              <w:t>1</w:t>
            </w:r>
            <w:r w:rsidRPr="00011F02">
              <w:rPr>
                <w:rFonts w:ascii="Andalus" w:eastAsia="Times New Roman" w:hAnsi="Andalus" w:cs="Andalus"/>
                <w:sz w:val="32"/>
                <w:szCs w:val="32"/>
                <w:rtl/>
                <w:lang w:val="en-US" w:eastAsia="zh-CN"/>
              </w:rPr>
              <w:t> </w:t>
            </w:r>
            <w:r w:rsidR="00361904">
              <w:rPr>
                <w:rFonts w:ascii="Andalus" w:eastAsia="Times New Roman" w:hAnsi="Andalus" w:cs="Andalus" w:hint="cs"/>
                <w:sz w:val="32"/>
                <w:szCs w:val="32"/>
                <w:rtl/>
                <w:lang w:eastAsia="zh-CN"/>
              </w:rPr>
              <w:t>ثانوي</w:t>
            </w:r>
            <w:r w:rsidRPr="00011F02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val="en-US" w:eastAsia="zh-CN"/>
              </w:rPr>
              <w:t> </w:t>
            </w:r>
            <w:r w:rsidRPr="00011F02">
              <w:rPr>
                <w:rFonts w:ascii="Arial" w:eastAsia="Times New Roman" w:hAnsi="Arial" w:cs="Arial"/>
                <w:color w:val="C00000"/>
                <w:sz w:val="32"/>
                <w:szCs w:val="32"/>
                <w:rtl/>
                <w:lang w:eastAsia="zh-CN"/>
              </w:rPr>
              <w:t>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12" w:space="0" w:color="984806"/>
              <w:right w:val="single" w:sz="12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F0A" w:rsidRPr="00011F02" w:rsidRDefault="00E82F0A" w:rsidP="00DD76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011F02">
              <w:rPr>
                <w:rFonts w:ascii="Andalus" w:eastAsia="Times New Roman" w:hAnsi="Andalus" w:cs="Andalus"/>
                <w:sz w:val="32"/>
                <w:szCs w:val="32"/>
                <w:rtl/>
                <w:lang w:eastAsia="zh-CN"/>
              </w:rPr>
              <w:t>201</w:t>
            </w:r>
            <w:r>
              <w:rPr>
                <w:rFonts w:ascii="Andalus" w:eastAsia="Times New Roman" w:hAnsi="Andalus" w:cs="Andalus" w:hint="cs"/>
                <w:sz w:val="32"/>
                <w:szCs w:val="32"/>
                <w:rtl/>
                <w:lang w:eastAsia="zh-CN"/>
              </w:rPr>
              <w:t>5</w:t>
            </w:r>
            <w:r w:rsidRPr="00011F02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eastAsia="zh-CN"/>
              </w:rPr>
              <w:t>.</w:t>
            </w:r>
            <w:r w:rsidRPr="00011F02">
              <w:rPr>
                <w:rFonts w:ascii="Andalus" w:eastAsia="Times New Roman" w:hAnsi="Andalus" w:cs="Andalus"/>
                <w:sz w:val="32"/>
                <w:szCs w:val="32"/>
                <w:rtl/>
                <w:lang w:eastAsia="zh-CN"/>
              </w:rPr>
              <w:t>1</w:t>
            </w:r>
            <w:r>
              <w:rPr>
                <w:rFonts w:ascii="Andalus" w:eastAsia="Times New Roman" w:hAnsi="Andalus" w:cs="Andalus" w:hint="cs"/>
                <w:sz w:val="32"/>
                <w:szCs w:val="32"/>
                <w:rtl/>
                <w:lang w:eastAsia="zh-CN"/>
              </w:rPr>
              <w:t>1</w:t>
            </w:r>
            <w:r w:rsidRPr="00011F02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eastAsia="zh-CN"/>
              </w:rPr>
              <w:t>.</w:t>
            </w:r>
            <w:r w:rsidR="00361904">
              <w:rPr>
                <w:rFonts w:ascii="Andalus" w:eastAsia="Times New Roman" w:hAnsi="Andalus" w:cs="Andalus" w:hint="cs"/>
                <w:sz w:val="32"/>
                <w:szCs w:val="32"/>
                <w:rtl/>
                <w:lang w:eastAsia="zh-CN"/>
              </w:rPr>
              <w:t>2</w:t>
            </w:r>
            <w:r w:rsidR="00DD76DC">
              <w:rPr>
                <w:rFonts w:ascii="Andalus" w:eastAsia="Times New Roman" w:hAnsi="Andalus" w:cs="Andalus" w:hint="cs"/>
                <w:sz w:val="32"/>
                <w:szCs w:val="32"/>
                <w:rtl/>
                <w:lang w:eastAsia="zh-CN"/>
              </w:rPr>
              <w:t>8</w:t>
            </w:r>
          </w:p>
        </w:tc>
      </w:tr>
    </w:tbl>
    <w:p w:rsidR="00A51CC6" w:rsidRPr="00011F02" w:rsidRDefault="00A51CC6" w:rsidP="00DD76DC">
      <w:pPr>
        <w:bidi/>
        <w:spacing w:line="247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zh-CN"/>
        </w:rPr>
      </w:pPr>
      <w:r w:rsidRPr="00011F02">
        <w:rPr>
          <w:rFonts w:ascii="Andalus" w:eastAsia="Times New Roman" w:hAnsi="Andalus" w:cs="Andalus"/>
          <w:color w:val="000000"/>
          <w:sz w:val="32"/>
          <w:szCs w:val="32"/>
          <w:u w:val="single"/>
          <w:rtl/>
          <w:lang w:eastAsia="zh-CN"/>
        </w:rPr>
        <w:br/>
      </w:r>
      <w:r w:rsidR="00DD76DC">
        <w:rPr>
          <w:rFonts w:ascii="Andalus" w:eastAsia="Times New Roman" w:hAnsi="Andalus" w:cs="Andalus" w:hint="cs"/>
          <w:color w:val="000000"/>
          <w:sz w:val="32"/>
          <w:szCs w:val="32"/>
          <w:u w:val="single"/>
          <w:rtl/>
          <w:lang w:eastAsia="zh-CN"/>
        </w:rPr>
        <w:t>تطبيق عــــــد1د</w:t>
      </w:r>
      <w:r w:rsidRPr="00011F02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  <w:t>:</w:t>
      </w:r>
    </w:p>
    <w:p w:rsidR="003F0853" w:rsidRDefault="00DD76DC" w:rsidP="00BF3CA1">
      <w:pPr>
        <w:bidi/>
        <w:spacing w:after="0" w:line="247" w:lineRule="atLeast"/>
        <w:ind w:firstLine="34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u w:val="single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u w:val="single"/>
          <w:rtl/>
          <w:lang w:eastAsia="zh-CN"/>
        </w:rPr>
        <w:t>- املأ الفراغ بأداة الربط المناسبة :</w:t>
      </w:r>
    </w:p>
    <w:p w:rsidR="00DD76DC" w:rsidRPr="00DD76DC" w:rsidRDefault="00DD76DC" w:rsidP="00DD76DC">
      <w:pPr>
        <w:bidi/>
        <w:spacing w:after="0" w:line="247" w:lineRule="atLeast"/>
        <w:ind w:firstLine="340"/>
        <w:jc w:val="center"/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  <w:lang w:eastAsia="zh-CN"/>
        </w:rPr>
      </w:pPr>
      <w:r w:rsidRPr="00DD76DC">
        <w:rPr>
          <w:rFonts w:ascii="Traditional Arabic" w:eastAsia="Times New Roman" w:hAnsi="Traditional Arabic" w:cs="Traditional Arabic" w:hint="cs"/>
          <w:b/>
          <w:bCs/>
          <w:color w:val="0070C0"/>
          <w:sz w:val="32"/>
          <w:szCs w:val="32"/>
          <w:rtl/>
          <w:lang w:eastAsia="zh-CN"/>
        </w:rPr>
        <w:t>صورة العاشق الإباحي</w:t>
      </w:r>
    </w:p>
    <w:p w:rsidR="00DD76DC" w:rsidRPr="00DD76DC" w:rsidRDefault="00DD76DC" w:rsidP="008D3AA1">
      <w:pPr>
        <w:bidi/>
        <w:spacing w:after="0" w:line="247" w:lineRule="atLeast"/>
        <w:ind w:firstLine="34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 w:rsidRPr="008D3AA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تختل</w:t>
      </w:r>
      <w:r w:rsidRPr="00DD76DC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 xml:space="preserve">ف صورة العاشق الإباحي عن نظيره العذري، .....ـــالشاعر الإباحي ينتمي إلى وسط </w:t>
      </w:r>
      <w:r w:rsidR="004F5512" w:rsidRPr="00DD76DC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اجتماعي</w:t>
      </w:r>
      <w:r w:rsidR="004F55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 xml:space="preserve"> ارستقراطي </w:t>
      </w:r>
      <w:r w:rsidRPr="00DD76DC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حضري .... الشاعر العذري فقد احتضنته بيئة صحراويّة قبليّة. ولعلّ هذه النشأة قد أثّرت في عمر بن أبي ربيعة الذي بدا شديد اللهو....ومستهترا بالمقدّس</w:t>
      </w:r>
      <w:r w:rsidR="008D3AA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،</w:t>
      </w:r>
      <w:r w:rsidRPr="00DD76DC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 xml:space="preserve">..... وجدناه يقيم علاقاته الغراميّة في الحرم المكّي </w:t>
      </w:r>
      <w:r w:rsidR="008D3AA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. .....تميّز عمر بتعدد المعشوقات .... الجرأة في سرد مغامراته الغراميّة ..... رأيناه في بعض النصوص محبوب النساء متمنّعا متكبّرا في تصوير ذاته، مبالغا في تعظيم صورته.</w:t>
      </w:r>
    </w:p>
    <w:p w:rsidR="006576F0" w:rsidRPr="00011F02" w:rsidRDefault="006576F0" w:rsidP="006576F0">
      <w:pPr>
        <w:bidi/>
        <w:spacing w:line="247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zh-CN"/>
        </w:rPr>
      </w:pPr>
      <w:r>
        <w:rPr>
          <w:rFonts w:ascii="Andalus" w:eastAsia="Times New Roman" w:hAnsi="Andalus" w:cs="Andalus" w:hint="cs"/>
          <w:color w:val="000000"/>
          <w:sz w:val="32"/>
          <w:szCs w:val="32"/>
          <w:u w:val="single"/>
          <w:rtl/>
          <w:lang w:eastAsia="zh-CN"/>
        </w:rPr>
        <w:t>تطبيق عــــــد2د</w:t>
      </w:r>
      <w:r w:rsidRPr="00011F02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  <w:t>:</w:t>
      </w:r>
    </w:p>
    <w:p w:rsidR="006576F0" w:rsidRDefault="006576F0" w:rsidP="003F1ADB">
      <w:pPr>
        <w:bidi/>
        <w:spacing w:after="0" w:line="247" w:lineRule="atLeast"/>
        <w:ind w:firstLine="34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u w:val="single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u w:val="single"/>
          <w:rtl/>
          <w:lang w:eastAsia="zh-CN"/>
        </w:rPr>
        <w:t xml:space="preserve">- </w:t>
      </w:r>
      <w:r w:rsidR="008D3AA1">
        <w:rPr>
          <w:rFonts w:ascii="Traditional Arabic" w:eastAsia="Times New Roman" w:hAnsi="Traditional Arabic" w:cs="Traditional Arabic" w:hint="cs"/>
          <w:color w:val="000000"/>
          <w:sz w:val="32"/>
          <w:szCs w:val="32"/>
          <w:u w:val="single"/>
          <w:rtl/>
          <w:lang w:eastAsia="zh-CN"/>
        </w:rPr>
        <w:t xml:space="preserve">استخلص صورة المعشوقة في شعر عمر </w:t>
      </w:r>
      <w:r w:rsidR="003F1ADB">
        <w:rPr>
          <w:rFonts w:ascii="Traditional Arabic" w:eastAsia="Times New Roman" w:hAnsi="Traditional Arabic" w:cs="Traditional Arabic" w:hint="cs"/>
          <w:color w:val="000000"/>
          <w:sz w:val="32"/>
          <w:szCs w:val="32"/>
          <w:u w:val="single"/>
          <w:rtl/>
          <w:lang w:eastAsia="zh-CN"/>
        </w:rPr>
        <w:t>من خلال</w:t>
      </w:r>
      <w:r w:rsidR="008D3AA1">
        <w:rPr>
          <w:rFonts w:ascii="Traditional Arabic" w:eastAsia="Times New Roman" w:hAnsi="Traditional Arabic" w:cs="Traditional Arabic" w:hint="cs"/>
          <w:color w:val="000000"/>
          <w:sz w:val="32"/>
          <w:szCs w:val="32"/>
          <w:u w:val="single"/>
          <w:rtl/>
          <w:lang w:eastAsia="zh-CN"/>
        </w:rPr>
        <w:t xml:space="preserve"> مقارنة مع شعر جميل بن معمر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u w:val="single"/>
          <w:rtl/>
          <w:lang w:eastAsia="zh-CN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5303"/>
        <w:gridCol w:w="5303"/>
      </w:tblGrid>
      <w:tr w:rsidR="003F1ADB" w:rsidTr="003F1ADB">
        <w:tc>
          <w:tcPr>
            <w:tcW w:w="5303" w:type="dxa"/>
          </w:tcPr>
          <w:p w:rsidR="003F1ADB" w:rsidRPr="003F1ADB" w:rsidRDefault="003F1ADB" w:rsidP="003F1ADB">
            <w:pPr>
              <w:bidi/>
              <w:spacing w:line="247" w:lineRule="atLeast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zh-CN"/>
              </w:rPr>
            </w:pPr>
            <w:r w:rsidRPr="003F1AD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zh-CN"/>
              </w:rPr>
              <w:t>صورة الحبيبة في شعر جميل بن معمر</w:t>
            </w:r>
          </w:p>
        </w:tc>
        <w:tc>
          <w:tcPr>
            <w:tcW w:w="5303" w:type="dxa"/>
          </w:tcPr>
          <w:p w:rsidR="003F1ADB" w:rsidRPr="003F1ADB" w:rsidRDefault="003F1ADB" w:rsidP="003F1ADB">
            <w:pPr>
              <w:bidi/>
              <w:spacing w:line="247" w:lineRule="atLeast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zh-CN"/>
              </w:rPr>
            </w:pPr>
            <w:r w:rsidRPr="003F1AD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eastAsia="zh-CN"/>
              </w:rPr>
              <w:t>صورة الحبيبة في شعر عمر بن أبي ربيعة</w:t>
            </w:r>
          </w:p>
        </w:tc>
      </w:tr>
      <w:tr w:rsidR="003F1ADB" w:rsidTr="003F1ADB">
        <w:tc>
          <w:tcPr>
            <w:tcW w:w="5303" w:type="dxa"/>
          </w:tcPr>
          <w:p w:rsidR="003F1ADB" w:rsidRDefault="003F1ADB" w:rsidP="003F1ADB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تتجنّب الإفصاح عن حبّها للشاعر</w:t>
            </w:r>
          </w:p>
        </w:tc>
        <w:tc>
          <w:tcPr>
            <w:tcW w:w="5303" w:type="dxa"/>
          </w:tcPr>
          <w:p w:rsidR="003F1ADB" w:rsidRDefault="003F1ADB" w:rsidP="006576F0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....................................................</w:t>
            </w:r>
          </w:p>
        </w:tc>
      </w:tr>
      <w:tr w:rsidR="003F1ADB" w:rsidTr="003F1ADB">
        <w:tc>
          <w:tcPr>
            <w:tcW w:w="5303" w:type="dxa"/>
          </w:tcPr>
          <w:p w:rsidR="003F1ADB" w:rsidRDefault="003F1ADB" w:rsidP="003F1ADB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مقيّدة بقوانين العائلة والقبيلة والمجتمع</w:t>
            </w:r>
          </w:p>
        </w:tc>
        <w:tc>
          <w:tcPr>
            <w:tcW w:w="5303" w:type="dxa"/>
          </w:tcPr>
          <w:p w:rsidR="003F1ADB" w:rsidRDefault="003F1ADB" w:rsidP="006576F0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....................................................</w:t>
            </w:r>
          </w:p>
        </w:tc>
      </w:tr>
      <w:tr w:rsidR="003F1ADB" w:rsidTr="003F1ADB">
        <w:tc>
          <w:tcPr>
            <w:tcW w:w="5303" w:type="dxa"/>
          </w:tcPr>
          <w:p w:rsidR="003F1ADB" w:rsidRDefault="003F1ADB" w:rsidP="003F1ADB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حبيبة بدويّة من أسرة عاديّة</w:t>
            </w:r>
          </w:p>
        </w:tc>
        <w:tc>
          <w:tcPr>
            <w:tcW w:w="5303" w:type="dxa"/>
          </w:tcPr>
          <w:p w:rsidR="003F1ADB" w:rsidRDefault="003F1ADB" w:rsidP="006576F0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....................................................</w:t>
            </w:r>
          </w:p>
        </w:tc>
      </w:tr>
      <w:tr w:rsidR="003F1ADB" w:rsidTr="003F1ADB">
        <w:tc>
          <w:tcPr>
            <w:tcW w:w="5303" w:type="dxa"/>
          </w:tcPr>
          <w:p w:rsidR="003F1ADB" w:rsidRDefault="003F1ADB" w:rsidP="003F1ADB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رصينة متّزنة السلوك والتصرّفات</w:t>
            </w:r>
          </w:p>
        </w:tc>
        <w:tc>
          <w:tcPr>
            <w:tcW w:w="5303" w:type="dxa"/>
          </w:tcPr>
          <w:p w:rsidR="003F1ADB" w:rsidRDefault="003F1ADB" w:rsidP="006576F0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....................................................</w:t>
            </w:r>
          </w:p>
        </w:tc>
      </w:tr>
      <w:tr w:rsidR="003F1ADB" w:rsidTr="003F1ADB">
        <w:tc>
          <w:tcPr>
            <w:tcW w:w="5303" w:type="dxa"/>
          </w:tcPr>
          <w:p w:rsidR="003F1ADB" w:rsidRDefault="003F1ADB" w:rsidP="003F1ADB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شديدة الحرص على ستر الحبّ</w:t>
            </w:r>
          </w:p>
        </w:tc>
        <w:tc>
          <w:tcPr>
            <w:tcW w:w="5303" w:type="dxa"/>
          </w:tcPr>
          <w:p w:rsidR="003F1ADB" w:rsidRDefault="003F1ADB" w:rsidP="006576F0">
            <w:pPr>
              <w:bidi/>
              <w:spacing w:line="247" w:lineRule="atLeast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....................................................</w:t>
            </w:r>
          </w:p>
        </w:tc>
      </w:tr>
    </w:tbl>
    <w:p w:rsidR="00C06131" w:rsidRDefault="00C06131" w:rsidP="006576F0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 w:rsidRPr="00011F02">
        <w:rPr>
          <w:rFonts w:ascii="Andalus" w:eastAsia="Times New Roman" w:hAnsi="Andalus" w:cs="Andalus"/>
          <w:color w:val="000000"/>
          <w:sz w:val="32"/>
          <w:szCs w:val="32"/>
          <w:u w:val="single"/>
          <w:rtl/>
          <w:lang w:eastAsia="zh-CN"/>
        </w:rPr>
        <w:t>ال</w:t>
      </w:r>
      <w:r w:rsidR="006576F0">
        <w:rPr>
          <w:rFonts w:ascii="Andalus" w:eastAsia="Times New Roman" w:hAnsi="Andalus" w:cs="Andalus" w:hint="cs"/>
          <w:color w:val="000000"/>
          <w:sz w:val="32"/>
          <w:szCs w:val="32"/>
          <w:u w:val="single"/>
          <w:rtl/>
          <w:lang w:eastAsia="zh-CN"/>
        </w:rPr>
        <w:t>إنتاج الجزئي</w:t>
      </w:r>
      <w:r>
        <w:rPr>
          <w:rFonts w:ascii="Andalus" w:eastAsia="Times New Roman" w:hAnsi="Andalus" w:cs="Andalus" w:hint="cs"/>
          <w:color w:val="000000"/>
          <w:sz w:val="32"/>
          <w:szCs w:val="32"/>
          <w:u w:val="single"/>
          <w:rtl/>
          <w:lang w:eastAsia="zh-CN"/>
        </w:rPr>
        <w:t xml:space="preserve"> </w:t>
      </w:r>
      <w:r w:rsidRPr="00011F02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  <w:t>:</w:t>
      </w:r>
    </w:p>
    <w:p w:rsidR="006576F0" w:rsidRDefault="003F1ADB" w:rsidP="003F1ADB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 xml:space="preserve">حرر فقرة تبرز فيها خصائص القصيدة في الغزل الإباحي معتمدا الأفكار التالية : </w:t>
      </w:r>
    </w:p>
    <w:p w:rsidR="003F1ADB" w:rsidRDefault="003F1ADB" w:rsidP="003F1ADB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-أسلوب قصصي ممتع/ التصوير المادّي للمرأة / غلبة النزعة الإباحيّة / لغة القصيدة لغة قصصية / غلبة الحوار والوصف والسرد/  حضور المرأة علنا محاورة معبّرة عن مشاعرها/ تعدد المعشوقات / تقليد وإتباع لبعض خصائص الشعر العذري و الجاهلي ...</w:t>
      </w:r>
    </w:p>
    <w:p w:rsidR="00632DBD" w:rsidRPr="002B56B4" w:rsidRDefault="00632DBD" w:rsidP="003F1ADB">
      <w:pPr>
        <w:bidi/>
        <w:spacing w:after="0" w:line="247" w:lineRule="atLeast"/>
        <w:ind w:firstLine="227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</w:pPr>
      <w:r w:rsidRPr="002B56B4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zh-CN"/>
        </w:rPr>
        <w:t>......................................................................................................</w:t>
      </w:r>
      <w:r w:rsidRPr="002B56B4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</w:t>
      </w:r>
      <w:r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2B56B4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..............................................................................</w:t>
      </w:r>
      <w:r w:rsidRPr="002B56B4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zh-CN"/>
        </w:rPr>
        <w:t>....</w:t>
      </w:r>
      <w:r w:rsidR="009F6F52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</w:t>
      </w:r>
      <w:r w:rsidR="00DD318B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F52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</w:t>
      </w:r>
    </w:p>
    <w:p w:rsidR="00632DBD" w:rsidRPr="002B56B4" w:rsidRDefault="00632DBD" w:rsidP="00573558">
      <w:pPr>
        <w:bidi/>
        <w:spacing w:after="0" w:line="247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</w:pPr>
      <w:r w:rsidRPr="002B56B4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zh-CN"/>
        </w:rPr>
        <w:t>......................................................................................................</w:t>
      </w:r>
      <w:r w:rsidRPr="002B56B4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</w:t>
      </w:r>
      <w:r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..........................................................................................................................................................................</w:t>
      </w:r>
      <w:r w:rsidRPr="002B56B4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zh-CN"/>
        </w:rPr>
        <w:t>......................................................................................................</w:t>
      </w:r>
      <w:r w:rsidRPr="002B56B4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</w:t>
      </w:r>
      <w:r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2B56B4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..............................................................................</w:t>
      </w:r>
      <w:r w:rsidRPr="002B56B4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zh-CN"/>
        </w:rPr>
        <w:t>....</w:t>
      </w:r>
      <w:r w:rsidR="009F6F52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</w:t>
      </w:r>
      <w:r w:rsidR="00DD318B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zh-CN"/>
        </w:rPr>
        <w:t>..................................................</w:t>
      </w:r>
    </w:p>
    <w:p w:rsidR="003F1ADB" w:rsidRDefault="003F1ADB" w:rsidP="003F1ADB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Andalus" w:eastAsia="Times New Roman" w:hAnsi="Andalus" w:cs="Andalus" w:hint="cs"/>
          <w:color w:val="000000"/>
          <w:sz w:val="32"/>
          <w:szCs w:val="32"/>
          <w:u w:val="single"/>
          <w:rtl/>
          <w:lang w:eastAsia="zh-CN"/>
        </w:rPr>
        <w:lastRenderedPageBreak/>
        <w:t xml:space="preserve">الموضوع المقترح </w:t>
      </w:r>
      <w:r w:rsidRPr="00011F02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  <w:t>:</w:t>
      </w:r>
    </w:p>
    <w:p w:rsidR="003E537A" w:rsidRPr="003E537A" w:rsidRDefault="003E537A" w:rsidP="003E537A">
      <w:pPr>
        <w:bidi/>
        <w:spacing w:after="0" w:line="247" w:lineRule="atLeast"/>
        <w:ind w:firstLine="227"/>
        <w:jc w:val="center"/>
        <w:rPr>
          <w:rFonts w:ascii="Traditional Arabic" w:eastAsia="Times New Roman" w:hAnsi="Traditional Arabic" w:cs="Traditional Arabic"/>
          <w:color w:val="000000"/>
          <w:sz w:val="40"/>
          <w:szCs w:val="40"/>
          <w:rtl/>
          <w:lang w:eastAsia="zh-CN"/>
        </w:rPr>
      </w:pPr>
      <w:r w:rsidRPr="003E537A">
        <w:rPr>
          <w:rFonts w:ascii="Traditional Arabic" w:eastAsia="Times New Roman" w:hAnsi="Traditional Arabic" w:cs="Traditional Arabic" w:hint="cs"/>
          <w:color w:val="000000"/>
          <w:sz w:val="40"/>
          <w:szCs w:val="40"/>
          <w:rtl/>
          <w:lang w:eastAsia="zh-CN"/>
        </w:rPr>
        <w:t>قيل أنّ شعر عمر تفرّد بمعاني غزليّة جديدة وأساليب فنيّة مستحدثة.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حلل هذا القول مدعّما بشواهد معبّرة من شعر عمر.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Andalus" w:eastAsia="Times New Roman" w:hAnsi="Andalus" w:cs="Andalus" w:hint="cs"/>
          <w:color w:val="000000"/>
          <w:sz w:val="32"/>
          <w:szCs w:val="32"/>
          <w:u w:val="single"/>
          <w:rtl/>
          <w:lang w:eastAsia="zh-CN"/>
        </w:rPr>
        <w:t xml:space="preserve">المطلوب </w:t>
      </w:r>
      <w:r w:rsidRPr="00011F02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  <w:t>: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- حدد المعطى والمطلوب.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- ماهي الأفكار الأساسيّة التي بني عليها الموضوع؟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- صغ إشكاليات دقيقة للموضوع .</w:t>
      </w:r>
    </w:p>
    <w:p w:rsidR="003E537A" w:rsidRDefault="003E537A" w:rsidP="003E537A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........................................................................................................................................................................................................................................- عد إلى نصوص عمر واستخرج شواهد تدعم الأفكار التالية :</w:t>
      </w:r>
    </w:p>
    <w:tbl>
      <w:tblPr>
        <w:tblStyle w:val="Grilledutableau"/>
        <w:bidiVisual/>
        <w:tblW w:w="0" w:type="auto"/>
        <w:tblLook w:val="04A0"/>
      </w:tblPr>
      <w:tblGrid>
        <w:gridCol w:w="5303"/>
        <w:gridCol w:w="5303"/>
      </w:tblGrid>
      <w:tr w:rsidR="003E537A" w:rsidTr="003E537A">
        <w:tc>
          <w:tcPr>
            <w:tcW w:w="5303" w:type="dxa"/>
          </w:tcPr>
          <w:p w:rsidR="003E537A" w:rsidRPr="00096F01" w:rsidRDefault="003E537A" w:rsidP="00096F01">
            <w:pPr>
              <w:bidi/>
              <w:spacing w:line="247" w:lineRule="atLeast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  <w:lang w:eastAsia="zh-CN"/>
              </w:rPr>
            </w:pPr>
            <w:r w:rsidRPr="00096F0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eastAsia="zh-CN"/>
              </w:rPr>
              <w:t>المعاني الغزليّة الجديدة</w:t>
            </w:r>
          </w:p>
        </w:tc>
        <w:tc>
          <w:tcPr>
            <w:tcW w:w="5303" w:type="dxa"/>
          </w:tcPr>
          <w:p w:rsidR="003E537A" w:rsidRPr="00096F01" w:rsidRDefault="00096F01" w:rsidP="00096F01">
            <w:pPr>
              <w:bidi/>
              <w:spacing w:line="247" w:lineRule="atLeast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  <w:lang w:eastAsia="zh-CN"/>
              </w:rPr>
            </w:pPr>
            <w:r w:rsidRPr="00096F0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6"/>
                <w:szCs w:val="36"/>
                <w:rtl/>
                <w:lang w:eastAsia="zh-CN"/>
              </w:rPr>
              <w:t>الأساليب الفنيّة المستحدثة</w:t>
            </w:r>
          </w:p>
        </w:tc>
      </w:tr>
      <w:tr w:rsidR="003E537A" w:rsidTr="00096F01">
        <w:tc>
          <w:tcPr>
            <w:tcW w:w="5303" w:type="dxa"/>
          </w:tcPr>
          <w:p w:rsidR="003E537A" w:rsidRDefault="00780AD0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الشاعر يتغزّل بأكثر من حبيبة</w:t>
            </w:r>
          </w:p>
        </w:tc>
        <w:tc>
          <w:tcPr>
            <w:tcW w:w="5303" w:type="dxa"/>
            <w:shd w:val="clear" w:color="auto" w:fill="595959" w:themeFill="text1" w:themeFillTint="A6"/>
          </w:tcPr>
          <w:p w:rsidR="003E537A" w:rsidRDefault="003E537A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  <w:tr w:rsidR="00096F01" w:rsidTr="00B074AC">
        <w:tc>
          <w:tcPr>
            <w:tcW w:w="10606" w:type="dxa"/>
            <w:gridSpan w:val="2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  <w:tr w:rsidR="003E537A" w:rsidTr="00096F01">
        <w:tc>
          <w:tcPr>
            <w:tcW w:w="5303" w:type="dxa"/>
            <w:shd w:val="clear" w:color="auto" w:fill="595959" w:themeFill="text1" w:themeFillTint="A6"/>
          </w:tcPr>
          <w:p w:rsidR="003E537A" w:rsidRDefault="003E537A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  <w:tc>
          <w:tcPr>
            <w:tcW w:w="5303" w:type="dxa"/>
          </w:tcPr>
          <w:p w:rsidR="003E537A" w:rsidRDefault="00780AD0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اعتماد أسلوب القصّ في القصيدة</w:t>
            </w:r>
          </w:p>
        </w:tc>
      </w:tr>
      <w:tr w:rsidR="00096F01" w:rsidTr="006E4E70">
        <w:tc>
          <w:tcPr>
            <w:tcW w:w="10606" w:type="dxa"/>
            <w:gridSpan w:val="2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  <w:tr w:rsidR="00096F01" w:rsidTr="00096F01">
        <w:tc>
          <w:tcPr>
            <w:tcW w:w="5303" w:type="dxa"/>
          </w:tcPr>
          <w:p w:rsidR="00096F01" w:rsidRDefault="00780AD0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الشاعر يبالغ في تصوير نفسه على ألسنة الحبيبات</w:t>
            </w:r>
          </w:p>
        </w:tc>
        <w:tc>
          <w:tcPr>
            <w:tcW w:w="5303" w:type="dxa"/>
            <w:shd w:val="clear" w:color="auto" w:fill="595959" w:themeFill="text1" w:themeFillTint="A6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  <w:tr w:rsidR="00096F01" w:rsidTr="00FD28F2">
        <w:tc>
          <w:tcPr>
            <w:tcW w:w="10606" w:type="dxa"/>
            <w:gridSpan w:val="2"/>
            <w:shd w:val="clear" w:color="auto" w:fill="FFFFFF" w:themeFill="background1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  <w:tr w:rsidR="00096F01" w:rsidTr="00096F01">
        <w:tc>
          <w:tcPr>
            <w:tcW w:w="5303" w:type="dxa"/>
            <w:shd w:val="clear" w:color="auto" w:fill="595959" w:themeFill="text1" w:themeFillTint="A6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  <w:tc>
          <w:tcPr>
            <w:tcW w:w="5303" w:type="dxa"/>
            <w:shd w:val="clear" w:color="auto" w:fill="FFFFFF" w:themeFill="background1"/>
          </w:tcPr>
          <w:p w:rsidR="00096F01" w:rsidRDefault="00780AD0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تكثيف الحوار في القصائد</w:t>
            </w:r>
          </w:p>
        </w:tc>
      </w:tr>
      <w:tr w:rsidR="00096F01" w:rsidTr="001C29A1">
        <w:tc>
          <w:tcPr>
            <w:tcW w:w="10606" w:type="dxa"/>
            <w:gridSpan w:val="2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  <w:tr w:rsidR="00096F01" w:rsidTr="00096F01">
        <w:tc>
          <w:tcPr>
            <w:tcW w:w="5303" w:type="dxa"/>
          </w:tcPr>
          <w:p w:rsidR="00096F01" w:rsidRDefault="00780AD0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eastAsia="zh-CN"/>
              </w:rPr>
              <w:t>العشيقان متحرّران لا يخشيان المجتمع المتساهل والمتسامح</w:t>
            </w:r>
          </w:p>
        </w:tc>
        <w:tc>
          <w:tcPr>
            <w:tcW w:w="5303" w:type="dxa"/>
            <w:shd w:val="clear" w:color="auto" w:fill="595959" w:themeFill="text1" w:themeFillTint="A6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  <w:tr w:rsidR="00096F01" w:rsidTr="00E8736E">
        <w:tc>
          <w:tcPr>
            <w:tcW w:w="10606" w:type="dxa"/>
            <w:gridSpan w:val="2"/>
          </w:tcPr>
          <w:p w:rsidR="00096F01" w:rsidRDefault="00096F01" w:rsidP="003E537A">
            <w:pPr>
              <w:bidi/>
              <w:spacing w:line="247" w:lineRule="atLeast"/>
              <w:jc w:val="both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zh-CN"/>
              </w:rPr>
            </w:pPr>
          </w:p>
        </w:tc>
      </w:tr>
    </w:tbl>
    <w:p w:rsidR="00096F01" w:rsidRDefault="00096F01" w:rsidP="00096F01">
      <w:pPr>
        <w:bidi/>
        <w:spacing w:after="0" w:line="247" w:lineRule="atLeast"/>
        <w:ind w:firstLine="22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</w:pPr>
      <w:r>
        <w:rPr>
          <w:rFonts w:ascii="Andalus" w:eastAsia="Times New Roman" w:hAnsi="Andalus" w:cs="Andalus" w:hint="cs"/>
          <w:color w:val="000000"/>
          <w:sz w:val="32"/>
          <w:szCs w:val="32"/>
          <w:u w:val="single"/>
          <w:rtl/>
          <w:lang w:eastAsia="zh-CN"/>
        </w:rPr>
        <w:t xml:space="preserve">العمل المنزلي </w:t>
      </w:r>
      <w:r w:rsidRPr="00011F02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zh-CN"/>
        </w:rPr>
        <w:t>:</w:t>
      </w:r>
    </w:p>
    <w:p w:rsidR="003E537A" w:rsidRPr="00096F01" w:rsidRDefault="00096F01" w:rsidP="00096F01">
      <w:pPr>
        <w:bidi/>
        <w:spacing w:after="0" w:line="247" w:lineRule="atLeast"/>
        <w:ind w:firstLine="227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zh-CN"/>
        </w:rPr>
      </w:pPr>
      <w:r w:rsidRPr="00096F0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zh-CN"/>
        </w:rPr>
        <w:t>أنجز تحريرا متكاملا للموضوع معتمدا لغة سليمة، أفكارا منظّمة وأسلوبا مقبولا.</w:t>
      </w:r>
    </w:p>
    <w:p w:rsidR="00DD318B" w:rsidRDefault="00DD318B" w:rsidP="00DD318B">
      <w:pPr>
        <w:bidi/>
        <w:spacing w:after="0" w:line="247" w:lineRule="atLeast"/>
        <w:jc w:val="both"/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zh-CN"/>
        </w:rPr>
      </w:pPr>
    </w:p>
    <w:p w:rsidR="00717FBE" w:rsidRPr="002B56B4" w:rsidRDefault="00717FBE" w:rsidP="00717FBE">
      <w:pPr>
        <w:bidi/>
        <w:spacing w:after="0" w:line="247" w:lineRule="atLeast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</w:pPr>
    </w:p>
    <w:p w:rsidR="005B484D" w:rsidRPr="00573558" w:rsidRDefault="002B56B4" w:rsidP="00573558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zh-CN"/>
        </w:rPr>
      </w:pPr>
      <w:r w:rsidRPr="00011F02">
        <w:rPr>
          <w:rFonts w:ascii="Arial" w:eastAsia="Times New Roman" w:hAnsi="Arial" w:cs="Arial"/>
          <w:color w:val="000000"/>
          <w:sz w:val="32"/>
          <w:szCs w:val="32"/>
          <w:rtl/>
          <w:lang w:eastAsia="zh-CN"/>
        </w:rPr>
        <w:t>♫ </w:t>
      </w:r>
      <w:r w:rsidRPr="00011F02">
        <w:rPr>
          <w:rFonts w:ascii="Andalus" w:eastAsia="Times New Roman" w:hAnsi="Andalus" w:cs="Andalus"/>
          <w:color w:val="984806"/>
          <w:sz w:val="32"/>
          <w:szCs w:val="32"/>
          <w:rtl/>
          <w:lang w:eastAsia="zh-CN"/>
        </w:rPr>
        <w:t>عَـــملاً مُـوفَّـــــــــــــقًا </w:t>
      </w:r>
      <w:r w:rsidRPr="00011F02">
        <w:rPr>
          <w:rFonts w:ascii="Arial" w:eastAsia="Times New Roman" w:hAnsi="Arial" w:cs="Arial"/>
          <w:color w:val="000000"/>
          <w:sz w:val="32"/>
          <w:szCs w:val="32"/>
          <w:rtl/>
          <w:lang w:eastAsia="zh-CN"/>
        </w:rPr>
        <w:t>♫</w:t>
      </w:r>
    </w:p>
    <w:sectPr w:rsidR="005B484D" w:rsidRPr="00573558" w:rsidSect="00DD3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DC" w:rsidRDefault="008618DC" w:rsidP="00717FBE">
      <w:pPr>
        <w:spacing w:after="0" w:line="240" w:lineRule="auto"/>
      </w:pPr>
      <w:r>
        <w:separator/>
      </w:r>
    </w:p>
  </w:endnote>
  <w:endnote w:type="continuationSeparator" w:id="1">
    <w:p w:rsidR="008618DC" w:rsidRDefault="008618DC" w:rsidP="0071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DC" w:rsidRDefault="008618DC" w:rsidP="00717FBE">
      <w:pPr>
        <w:spacing w:after="0" w:line="240" w:lineRule="auto"/>
      </w:pPr>
      <w:r>
        <w:separator/>
      </w:r>
    </w:p>
  </w:footnote>
  <w:footnote w:type="continuationSeparator" w:id="1">
    <w:p w:rsidR="008618DC" w:rsidRDefault="008618DC" w:rsidP="0071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6B4"/>
    <w:rsid w:val="00054883"/>
    <w:rsid w:val="00096F01"/>
    <w:rsid w:val="000C2D61"/>
    <w:rsid w:val="00152063"/>
    <w:rsid w:val="001852A0"/>
    <w:rsid w:val="00191072"/>
    <w:rsid w:val="001910A6"/>
    <w:rsid w:val="00210EE9"/>
    <w:rsid w:val="00296D66"/>
    <w:rsid w:val="002B56B4"/>
    <w:rsid w:val="002B67DA"/>
    <w:rsid w:val="00316B8B"/>
    <w:rsid w:val="0034004D"/>
    <w:rsid w:val="00361904"/>
    <w:rsid w:val="00365235"/>
    <w:rsid w:val="00374C8E"/>
    <w:rsid w:val="003E537A"/>
    <w:rsid w:val="003F0853"/>
    <w:rsid w:val="003F1ADB"/>
    <w:rsid w:val="004925D1"/>
    <w:rsid w:val="004D5ED3"/>
    <w:rsid w:val="004F5512"/>
    <w:rsid w:val="00573558"/>
    <w:rsid w:val="005B0DCE"/>
    <w:rsid w:val="005B484D"/>
    <w:rsid w:val="005E0771"/>
    <w:rsid w:val="00620027"/>
    <w:rsid w:val="00623969"/>
    <w:rsid w:val="00632DBD"/>
    <w:rsid w:val="00633648"/>
    <w:rsid w:val="006576F0"/>
    <w:rsid w:val="0069662D"/>
    <w:rsid w:val="006D08FB"/>
    <w:rsid w:val="00717FBE"/>
    <w:rsid w:val="00722242"/>
    <w:rsid w:val="00780AD0"/>
    <w:rsid w:val="00837E47"/>
    <w:rsid w:val="008618DC"/>
    <w:rsid w:val="008D3AA1"/>
    <w:rsid w:val="008F094C"/>
    <w:rsid w:val="009F6F52"/>
    <w:rsid w:val="00A51CC6"/>
    <w:rsid w:val="00A62083"/>
    <w:rsid w:val="00AC3881"/>
    <w:rsid w:val="00AF2E11"/>
    <w:rsid w:val="00B24D13"/>
    <w:rsid w:val="00B804C1"/>
    <w:rsid w:val="00BF3CA1"/>
    <w:rsid w:val="00C06131"/>
    <w:rsid w:val="00CE3893"/>
    <w:rsid w:val="00DD318B"/>
    <w:rsid w:val="00DD76DC"/>
    <w:rsid w:val="00E82F0A"/>
    <w:rsid w:val="00F033AD"/>
    <w:rsid w:val="00F05864"/>
    <w:rsid w:val="00F17A6B"/>
    <w:rsid w:val="00F94DFB"/>
    <w:rsid w:val="00FD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7FBE"/>
  </w:style>
  <w:style w:type="paragraph" w:styleId="Pieddepage">
    <w:name w:val="footer"/>
    <w:basedOn w:val="Normal"/>
    <w:link w:val="PieddepageCar"/>
    <w:uiPriority w:val="99"/>
    <w:semiHidden/>
    <w:unhideWhenUsed/>
    <w:rsid w:val="0071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7FBE"/>
  </w:style>
  <w:style w:type="table" w:styleId="Grilledutableau">
    <w:name w:val="Table Grid"/>
    <w:basedOn w:val="TableauNormal"/>
    <w:uiPriority w:val="59"/>
    <w:rsid w:val="00F1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8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D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ltaief</dc:creator>
  <cp:lastModifiedBy>ltaief</cp:lastModifiedBy>
  <cp:revision>32</cp:revision>
  <dcterms:created xsi:type="dcterms:W3CDTF">2015-10-17T17:54:00Z</dcterms:created>
  <dcterms:modified xsi:type="dcterms:W3CDTF">2015-11-28T17:11:00Z</dcterms:modified>
</cp:coreProperties>
</file>