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50"/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3808"/>
        <w:gridCol w:w="3714"/>
      </w:tblGrid>
      <w:tr w:rsidR="002662DD" w:rsidRPr="00B508E5" w:rsidTr="00BC01C7">
        <w:trPr>
          <w:trHeight w:val="1122"/>
        </w:trPr>
        <w:tc>
          <w:tcPr>
            <w:tcW w:w="3090" w:type="dxa"/>
          </w:tcPr>
          <w:p w:rsidR="002662DD" w:rsidRPr="00472EC3" w:rsidRDefault="002662DD" w:rsidP="00C05221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Lycée Ibn Khouldoun</w:t>
            </w:r>
            <w:r w:rsidR="00C05221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Metouia  </w:t>
            </w:r>
          </w:p>
          <w:p w:rsidR="002662DD" w:rsidRPr="00472EC3" w:rsidRDefault="002662DD" w:rsidP="002662DD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Février 2013</w:t>
            </w:r>
          </w:p>
        </w:tc>
        <w:tc>
          <w:tcPr>
            <w:tcW w:w="3808" w:type="dxa"/>
          </w:tcPr>
          <w:p w:rsidR="002662DD" w:rsidRPr="00472EC3" w:rsidRDefault="002662DD" w:rsidP="002662DD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Devoir de contrôle  n°2</w:t>
            </w:r>
          </w:p>
          <w:p w:rsidR="002662DD" w:rsidRPr="00472EC3" w:rsidRDefault="002662DD" w:rsidP="002662DD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*SVT*</w:t>
            </w:r>
          </w:p>
          <w:p w:rsidR="002662DD" w:rsidRPr="00472EC3" w:rsidRDefault="002662DD" w:rsidP="00472EC3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Durée :2h</w:t>
            </w:r>
          </w:p>
        </w:tc>
        <w:tc>
          <w:tcPr>
            <w:tcW w:w="3714" w:type="dxa"/>
          </w:tcPr>
          <w:p w:rsidR="002662DD" w:rsidRPr="00472EC3" w:rsidRDefault="002662DD" w:rsidP="002662DD">
            <w:pPr>
              <w:spacing w:after="0" w:line="240" w:lineRule="auto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Prof: Mme</w:t>
            </w: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  <w:vertAlign w:val="superscript"/>
              </w:rPr>
              <w:t>.</w:t>
            </w: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Lamia Chattaoui</w:t>
            </w:r>
          </w:p>
          <w:p w:rsidR="002662DD" w:rsidRPr="00472EC3" w:rsidRDefault="002662DD" w:rsidP="00BC01C7">
            <w:pPr>
              <w:spacing w:after="0" w:line="240" w:lineRule="auto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Classes : 4ème sc. 1+2</w:t>
            </w:r>
          </w:p>
        </w:tc>
      </w:tr>
    </w:tbl>
    <w:p w:rsidR="002662DD" w:rsidRPr="00DB065D" w:rsidRDefault="002662DD" w:rsidP="00DB139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B065D">
        <w:rPr>
          <w:rFonts w:ascii="Comic Sans MS" w:hAnsi="Comic Sans MS"/>
          <w:b/>
          <w:bCs/>
          <w:sz w:val="28"/>
          <w:szCs w:val="28"/>
          <w:u w:val="single"/>
        </w:rPr>
        <w:t>PARTIE  I</w:t>
      </w:r>
      <w:r>
        <w:rPr>
          <w:rFonts w:ascii="Comic Sans MS" w:hAnsi="Comic Sans MS"/>
          <w:b/>
          <w:bCs/>
          <w:sz w:val="28"/>
          <w:szCs w:val="28"/>
          <w:u w:val="single"/>
        </w:rPr>
        <w:t>(</w:t>
      </w:r>
      <w:r w:rsidR="00DB139E">
        <w:rPr>
          <w:rFonts w:ascii="Comic Sans MS" w:hAnsi="Comic Sans MS"/>
          <w:b/>
          <w:bCs/>
          <w:sz w:val="28"/>
          <w:szCs w:val="28"/>
          <w:u w:val="single"/>
        </w:rPr>
        <w:t>10</w:t>
      </w:r>
      <w:r>
        <w:rPr>
          <w:rFonts w:ascii="Comic Sans MS" w:hAnsi="Comic Sans MS"/>
          <w:b/>
          <w:bCs/>
          <w:sz w:val="28"/>
          <w:szCs w:val="28"/>
          <w:u w:val="single"/>
        </w:rPr>
        <w:t>pts)</w:t>
      </w:r>
    </w:p>
    <w:p w:rsidR="002662DD" w:rsidRPr="006202BC" w:rsidRDefault="002662DD" w:rsidP="00DB139E">
      <w:pPr>
        <w:spacing w:line="240" w:lineRule="auto"/>
        <w:rPr>
          <w:rFonts w:ascii="Comic Sans MS" w:hAnsi="Comic Sans MS"/>
        </w:rPr>
      </w:pPr>
      <w:r w:rsidRPr="006202BC">
        <w:rPr>
          <w:rFonts w:ascii="Comic Sans MS" w:hAnsi="Comic Sans MS"/>
          <w:b/>
          <w:bCs/>
          <w:u w:val="single"/>
        </w:rPr>
        <w:t>I-QCM (</w:t>
      </w:r>
      <w:r w:rsidR="00DB139E">
        <w:rPr>
          <w:rFonts w:ascii="Comic Sans MS" w:hAnsi="Comic Sans MS"/>
          <w:b/>
          <w:bCs/>
          <w:u w:val="single"/>
        </w:rPr>
        <w:t>6</w:t>
      </w:r>
      <w:r w:rsidRPr="006202BC">
        <w:rPr>
          <w:rFonts w:ascii="Comic Sans MS" w:hAnsi="Comic Sans MS"/>
          <w:b/>
          <w:bCs/>
          <w:u w:val="single"/>
        </w:rPr>
        <w:t xml:space="preserve">points)                                                                                                                                                                                    </w:t>
      </w:r>
      <w:r w:rsidRPr="006202BC">
        <w:rPr>
          <w:rFonts w:ascii="Comic Sans MS" w:hAnsi="Comic Sans MS"/>
        </w:rPr>
        <w:t xml:space="preserve">Pour chacun des items suivants (de 1 à </w:t>
      </w:r>
      <w:r w:rsidR="00BA7BBF">
        <w:rPr>
          <w:rFonts w:ascii="Comic Sans MS" w:hAnsi="Comic Sans MS"/>
        </w:rPr>
        <w:t>12</w:t>
      </w:r>
      <w:r w:rsidRPr="006202BC">
        <w:rPr>
          <w:rFonts w:ascii="Comic Sans MS" w:hAnsi="Comic Sans MS"/>
        </w:rPr>
        <w:t>), il peut y avoir une ou de</w:t>
      </w:r>
      <w:r w:rsidR="00BA7BBF">
        <w:rPr>
          <w:rFonts w:ascii="Comic Sans MS" w:hAnsi="Comic Sans MS"/>
        </w:rPr>
        <w:t xml:space="preserve">ux réponses correctes. </w:t>
      </w:r>
      <w:r w:rsidRPr="006202BC">
        <w:rPr>
          <w:rFonts w:ascii="Comic Sans MS" w:hAnsi="Comic Sans MS"/>
        </w:rPr>
        <w:t>Reportez sur votre copie le numéro de chaque item et indiquez dans chaque cas la (ou les deux) lettre(s) correspondant à la (ou aux deux) réponse(s) correcte(s).</w:t>
      </w:r>
    </w:p>
    <w:tbl>
      <w:tblPr>
        <w:tblStyle w:val="Grilledutableau"/>
        <w:tblW w:w="10314" w:type="dxa"/>
        <w:tblInd w:w="-459" w:type="dxa"/>
        <w:tblLook w:val="04A0"/>
      </w:tblPr>
      <w:tblGrid>
        <w:gridCol w:w="5391"/>
        <w:gridCol w:w="4923"/>
      </w:tblGrid>
      <w:tr w:rsidR="002662DD" w:rsidTr="008F463E">
        <w:tc>
          <w:tcPr>
            <w:tcW w:w="5391" w:type="dxa"/>
          </w:tcPr>
          <w:p w:rsidR="002662DD" w:rsidRPr="002662DD" w:rsidRDefault="002662DD" w:rsidP="008248BC">
            <w:pPr>
              <w:autoSpaceDE w:val="0"/>
              <w:autoSpaceDN w:val="0"/>
              <w:adjustRightInd w:val="0"/>
              <w:ind w:left="561" w:hanging="562"/>
              <w:rPr>
                <w:rFonts w:ascii="Comic Sans MS" w:eastAsiaTheme="minorHAnsi" w:hAnsi="Comic Sans MS" w:cs="Comic Sans MS"/>
                <w:color w:val="000000"/>
                <w:sz w:val="24"/>
                <w:szCs w:val="24"/>
              </w:rPr>
            </w:pPr>
          </w:p>
          <w:p w:rsidR="002662DD" w:rsidRPr="008248BC" w:rsidRDefault="008248BC" w:rsidP="000370A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248BC">
              <w:rPr>
                <w:rFonts w:ascii="Comic Sans MS" w:hAnsi="Comic Sans MS"/>
              </w:rPr>
              <w:t>On propose l’arbre généalogique ci-</w:t>
            </w:r>
            <w:r w:rsidR="000370A2">
              <w:rPr>
                <w:rFonts w:ascii="Comic Sans MS" w:hAnsi="Comic Sans MS"/>
              </w:rPr>
              <w:t xml:space="preserve">dessous </w:t>
            </w:r>
            <w:r w:rsidRPr="008248BC">
              <w:rPr>
                <w:rFonts w:ascii="Comic Sans MS" w:hAnsi="Comic Sans MS"/>
              </w:rPr>
              <w:t xml:space="preserve"> qui montre d’une part la transmission d’une maladie liée  à un déficit enzymatique et d’autre part le pourcentage d’activité enzymatique chez les sujets. L’allèle de la maladie est :</w:t>
            </w:r>
          </w:p>
          <w:p w:rsidR="008248BC" w:rsidRPr="008248BC" w:rsidRDefault="008248BC" w:rsidP="008248B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248BC">
              <w:rPr>
                <w:rFonts w:ascii="Comic Sans MS" w:hAnsi="Comic Sans MS"/>
              </w:rPr>
              <w:t xml:space="preserve">Dominant </w:t>
            </w:r>
          </w:p>
          <w:p w:rsidR="008248BC" w:rsidRPr="008248BC" w:rsidRDefault="008248BC" w:rsidP="008248B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248BC">
              <w:rPr>
                <w:rFonts w:ascii="Comic Sans MS" w:hAnsi="Comic Sans MS"/>
              </w:rPr>
              <w:t>Récessif</w:t>
            </w:r>
          </w:p>
          <w:p w:rsidR="008248BC" w:rsidRPr="008248BC" w:rsidRDefault="008248BC" w:rsidP="008248B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248BC">
              <w:rPr>
                <w:rFonts w:ascii="Comic Sans MS" w:hAnsi="Comic Sans MS"/>
              </w:rPr>
              <w:t xml:space="preserve">Autosomale </w:t>
            </w:r>
          </w:p>
          <w:p w:rsidR="008248BC" w:rsidRDefault="008248BC" w:rsidP="008248B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8248BC">
              <w:rPr>
                <w:rFonts w:ascii="Comic Sans MS" w:hAnsi="Comic Sans MS"/>
              </w:rPr>
              <w:t>Lié à X</w:t>
            </w:r>
            <w:r w:rsidR="000370A2" w:rsidRPr="000370A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2524125" cy="1628775"/>
                  <wp:effectExtent l="19050" t="0" r="9525" b="0"/>
                  <wp:docPr id="7" name="Image 3" descr="C:\Users\LASAAD\Desktop\q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SAAD\Desktop\q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277" cy="163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:rsidR="008248BC" w:rsidRDefault="008248BC" w:rsidP="0054546F">
            <w:pPr>
              <w:autoSpaceDE w:val="0"/>
              <w:autoSpaceDN w:val="0"/>
              <w:adjustRightInd w:val="0"/>
            </w:pPr>
          </w:p>
          <w:p w:rsidR="0054546F" w:rsidRPr="00267CC7" w:rsidRDefault="00BA7BB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7</w:t>
            </w:r>
            <w:r w:rsidR="0054546F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54546F"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les flèches indiquées dans la figure ci -contre correspond aux mouvements des ions Na</w:t>
            </w:r>
            <w:r w:rsidR="0054546F"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3"/>
                <w:szCs w:val="13"/>
              </w:rPr>
              <w:t xml:space="preserve">+ </w:t>
            </w:r>
            <w:r w:rsidR="0054546F"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et K</w:t>
            </w:r>
            <w:r w:rsidR="0054546F"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3"/>
                <w:szCs w:val="13"/>
              </w:rPr>
              <w:t xml:space="preserve">+ </w:t>
            </w:r>
            <w:r w:rsidR="0054546F"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 xml:space="preserve">à travers une membrane de la fibre nerveuse au repos : </w:t>
            </w:r>
          </w:p>
          <w:p w:rsidR="0054546F" w:rsidRPr="00040706" w:rsidRDefault="0054546F" w:rsidP="0054546F">
            <w:pPr>
              <w:autoSpaceDE w:val="0"/>
              <w:autoSpaceDN w:val="0"/>
              <w:adjustRightInd w:val="0"/>
              <w:rPr>
                <w:rFonts w:ascii="Arabic Typesetting" w:eastAsiaTheme="minorHAnsi" w:hAnsi="Arabic Typesetting" w:cs="Arabic Typesetting"/>
                <w:color w:val="000000"/>
                <w:sz w:val="20"/>
                <w:szCs w:val="20"/>
              </w:rPr>
            </w:pPr>
          </w:p>
          <w:p w:rsidR="0054546F" w:rsidRPr="00267CC7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</w:pP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8"/>
                <w:szCs w:val="18"/>
              </w:rPr>
              <w:t xml:space="preserve">a.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>si le compartiment 1 est le LEC (liquide extracellulaire) ; le mouvement de K</w:t>
            </w:r>
            <w:r w:rsidRPr="00267CC7">
              <w:rPr>
                <w:rFonts w:ascii="Comic Sans MS" w:eastAsiaTheme="minorHAnsi" w:hAnsi="Comic Sans MS" w:cs="Verdana"/>
                <w:color w:val="000000"/>
                <w:sz w:val="13"/>
                <w:szCs w:val="13"/>
              </w:rPr>
              <w:t xml:space="preserve">+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 xml:space="preserve">est un transport passif (simple diffusion) </w:t>
            </w: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4546F" w:rsidRPr="00267CC7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  <w:sz w:val="13"/>
                <w:szCs w:val="13"/>
              </w:rPr>
            </w:pP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>si le compartiment 1 est le LEC ; le mouvement de Na</w:t>
            </w:r>
            <w:r w:rsidRPr="00267CC7">
              <w:rPr>
                <w:rFonts w:ascii="Comic Sans MS" w:eastAsiaTheme="minorHAnsi" w:hAnsi="Comic Sans MS" w:cs="Verdana"/>
                <w:color w:val="000000"/>
                <w:sz w:val="13"/>
                <w:szCs w:val="13"/>
              </w:rPr>
              <w:t xml:space="preserve">+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 xml:space="preserve">est un transport passif </w:t>
            </w:r>
          </w:p>
          <w:p w:rsidR="0054546F" w:rsidRPr="00267CC7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</w:pP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>si le compartiment 2 est le LEC; le mouvement de Na</w:t>
            </w:r>
            <w:r w:rsidRPr="00267CC7">
              <w:rPr>
                <w:rFonts w:ascii="Comic Sans MS" w:eastAsiaTheme="minorHAnsi" w:hAnsi="Comic Sans MS" w:cs="Verdana"/>
                <w:color w:val="000000"/>
                <w:sz w:val="13"/>
                <w:szCs w:val="13"/>
              </w:rPr>
              <w:t xml:space="preserve">+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 xml:space="preserve">est un transport passif </w:t>
            </w:r>
          </w:p>
          <w:p w:rsidR="0054546F" w:rsidRDefault="0054546F" w:rsidP="0054546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18"/>
                <w:szCs w:val="18"/>
              </w:rPr>
              <w:t xml:space="preserve">d. </w:t>
            </w:r>
            <w:r w:rsidRPr="00267CC7"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  <w:t xml:space="preserve">si le compartiment 2 est le LEC; le </w:t>
            </w:r>
            <w:r w:rsidRPr="00040706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mouvement de K</w:t>
            </w:r>
            <w:r w:rsidRPr="00040706">
              <w:rPr>
                <w:rFonts w:ascii="Verdana" w:eastAsiaTheme="minorHAnsi" w:hAnsi="Verdana" w:cs="Verdana"/>
                <w:color w:val="000000"/>
                <w:sz w:val="13"/>
                <w:szCs w:val="13"/>
              </w:rPr>
              <w:t xml:space="preserve">+ </w:t>
            </w:r>
            <w:r w:rsidRPr="00040706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est un transport actif </w:t>
            </w:r>
          </w:p>
          <w:p w:rsidR="008248BC" w:rsidRDefault="008248BC" w:rsidP="000370A2">
            <w:pPr>
              <w:autoSpaceDE w:val="0"/>
              <w:autoSpaceDN w:val="0"/>
              <w:adjustRightInd w:val="0"/>
              <w:ind w:firstLine="708"/>
            </w:pPr>
          </w:p>
          <w:p w:rsidR="008248BC" w:rsidRPr="00040706" w:rsidRDefault="008248BC" w:rsidP="008248BC">
            <w:pPr>
              <w:autoSpaceDE w:val="0"/>
              <w:autoSpaceDN w:val="0"/>
              <w:adjustRightInd w:val="0"/>
              <w:ind w:firstLine="708"/>
            </w:pPr>
          </w:p>
          <w:p w:rsidR="002662DD" w:rsidRPr="00040706" w:rsidRDefault="0054546F" w:rsidP="0066684E">
            <w:r w:rsidRPr="0054546F">
              <w:rPr>
                <w:noProof/>
                <w:lang w:eastAsia="fr-FR"/>
              </w:rPr>
              <w:drawing>
                <wp:inline distT="0" distB="0" distL="0" distR="0">
                  <wp:extent cx="1524000" cy="1343025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72" cy="134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DD" w:rsidTr="008F463E">
        <w:tc>
          <w:tcPr>
            <w:tcW w:w="5391" w:type="dxa"/>
          </w:tcPr>
          <w:p w:rsidR="00040706" w:rsidRPr="00040706" w:rsidRDefault="00040706" w:rsidP="0004070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4"/>
                <w:szCs w:val="24"/>
              </w:rPr>
            </w:pPr>
          </w:p>
          <w:p w:rsidR="005760F3" w:rsidRPr="005760F3" w:rsidRDefault="005760F3" w:rsidP="005760F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</w:rPr>
            </w:pPr>
            <w:r w:rsidRPr="005760F3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</w:rPr>
              <w:t>la période réfractaire d’une fibre nerveuse s’explique par :</w:t>
            </w:r>
          </w:p>
          <w:p w:rsidR="000370A2" w:rsidRPr="005760F3" w:rsidRDefault="005760F3" w:rsidP="005760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5760F3">
              <w:rPr>
                <w:rFonts w:ascii="Comic Sans MS" w:eastAsiaTheme="minorHAnsi" w:hAnsi="Comic Sans MS" w:cstheme="minorBidi"/>
              </w:rPr>
              <w:t xml:space="preserve">la fermeture momentanée des canaux chimio dépendants à Na+  </w:t>
            </w:r>
          </w:p>
          <w:p w:rsidR="005760F3" w:rsidRPr="005760F3" w:rsidRDefault="005760F3" w:rsidP="005760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5760F3">
              <w:rPr>
                <w:rFonts w:ascii="Comic Sans MS" w:eastAsiaTheme="minorHAnsi" w:hAnsi="Comic Sans MS" w:cstheme="minorBidi"/>
              </w:rPr>
              <w:t>la fermeture momentanée des canaux voltage- dépendants à Na+</w:t>
            </w:r>
          </w:p>
          <w:p w:rsidR="005760F3" w:rsidRDefault="005760F3" w:rsidP="005760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5760F3">
              <w:rPr>
                <w:rFonts w:ascii="Comic Sans MS" w:eastAsiaTheme="minorHAnsi" w:hAnsi="Comic Sans MS" w:cs="Times New Roman"/>
              </w:rPr>
              <w:t xml:space="preserve">l’ouverture </w:t>
            </w:r>
            <w:r>
              <w:rPr>
                <w:rFonts w:ascii="Comic Sans MS" w:eastAsiaTheme="minorHAnsi" w:hAnsi="Comic Sans MS" w:cs="Times New Roman"/>
              </w:rPr>
              <w:t>prolongée des canaux voltage- dépendants à K+</w:t>
            </w:r>
          </w:p>
          <w:p w:rsidR="005760F3" w:rsidRPr="005760F3" w:rsidRDefault="005760F3" w:rsidP="005760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l’ouverture permanente des canaux de fuite.</w:t>
            </w:r>
          </w:p>
          <w:p w:rsidR="000370A2" w:rsidRDefault="000370A2" w:rsidP="00267CC7">
            <w:pPr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:rsidR="000370A2" w:rsidRDefault="000370A2" w:rsidP="00267CC7"/>
        </w:tc>
        <w:tc>
          <w:tcPr>
            <w:tcW w:w="4923" w:type="dxa"/>
          </w:tcPr>
          <w:p w:rsidR="00040706" w:rsidRPr="00040706" w:rsidRDefault="00040706" w:rsidP="0004070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</w:p>
          <w:p w:rsidR="00040706" w:rsidRPr="005760F3" w:rsidRDefault="00BA7BBF" w:rsidP="0004070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>
              <w:rPr>
                <w:rFonts w:ascii="Comic Sans MS" w:eastAsiaTheme="minorHAnsi" w:hAnsi="Comic Sans MS" w:cs="Verdana"/>
                <w:color w:val="000000"/>
                <w:sz w:val="24"/>
                <w:szCs w:val="24"/>
              </w:rPr>
              <w:t>8</w:t>
            </w:r>
            <w:r w:rsidR="00267CC7" w:rsidRPr="00267CC7">
              <w:rPr>
                <w:rFonts w:ascii="Comic Sans MS" w:eastAsiaTheme="minorHAnsi" w:hAnsi="Comic Sans MS" w:cs="Verdana"/>
                <w:color w:val="000000"/>
                <w:sz w:val="24"/>
                <w:szCs w:val="24"/>
              </w:rPr>
              <w:t xml:space="preserve">) </w:t>
            </w:r>
            <w:r w:rsidR="00040706" w:rsidRPr="005760F3">
              <w:rPr>
                <w:rFonts w:ascii="Comic Sans MS" w:eastAsiaTheme="minorHAnsi" w:hAnsi="Comic Sans MS" w:cs="Verdana"/>
                <w:b/>
                <w:bCs/>
                <w:color w:val="000000"/>
              </w:rPr>
              <w:t xml:space="preserve">La section de la racine antérieure du nerf entraine: </w:t>
            </w:r>
          </w:p>
          <w:p w:rsidR="00040706" w:rsidRPr="005760F3" w:rsidRDefault="00040706" w:rsidP="0004070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</w:p>
          <w:p w:rsidR="00040706" w:rsidRPr="005760F3" w:rsidRDefault="00040706" w:rsidP="00040706">
            <w:pPr>
              <w:autoSpaceDE w:val="0"/>
              <w:autoSpaceDN w:val="0"/>
              <w:adjustRightInd w:val="0"/>
              <w:spacing w:after="21"/>
              <w:rPr>
                <w:rFonts w:ascii="Comic Sans MS" w:eastAsiaTheme="minorHAnsi" w:hAnsi="Comic Sans MS" w:cs="Verdana"/>
                <w:color w:val="000000"/>
              </w:rPr>
            </w:pPr>
            <w:r w:rsidRPr="00267CC7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a</w:t>
            </w:r>
            <w:r w:rsidRPr="005760F3">
              <w:rPr>
                <w:rFonts w:ascii="Comic Sans MS" w:eastAsiaTheme="minorHAnsi" w:hAnsi="Comic Sans MS" w:cs="Verdana"/>
                <w:b/>
                <w:bCs/>
                <w:color w:val="000000"/>
              </w:rPr>
              <w:t xml:space="preserve">. </w:t>
            </w:r>
            <w:r w:rsidRPr="005760F3">
              <w:rPr>
                <w:rFonts w:ascii="Comic Sans MS" w:eastAsiaTheme="minorHAnsi" w:hAnsi="Comic Sans MS" w:cs="Verdana"/>
                <w:color w:val="000000"/>
              </w:rPr>
              <w:t xml:space="preserve">la perte de la motricité et de la sensibilité du membre correspondant </w:t>
            </w:r>
          </w:p>
          <w:p w:rsidR="00040706" w:rsidRPr="005760F3" w:rsidRDefault="00040706" w:rsidP="00040706">
            <w:pPr>
              <w:autoSpaceDE w:val="0"/>
              <w:autoSpaceDN w:val="0"/>
              <w:adjustRightInd w:val="0"/>
              <w:spacing w:after="21"/>
              <w:rPr>
                <w:rFonts w:ascii="Comic Sans MS" w:eastAsiaTheme="minorHAnsi" w:hAnsi="Comic Sans MS" w:cs="Verdana"/>
                <w:color w:val="000000"/>
              </w:rPr>
            </w:pPr>
            <w:r w:rsidRPr="005760F3">
              <w:rPr>
                <w:rFonts w:ascii="Comic Sans MS" w:eastAsiaTheme="minorHAnsi" w:hAnsi="Comic Sans MS" w:cs="Verdana"/>
                <w:b/>
                <w:bCs/>
                <w:color w:val="000000"/>
              </w:rPr>
              <w:t xml:space="preserve">b. </w:t>
            </w:r>
            <w:r w:rsidRPr="005760F3">
              <w:rPr>
                <w:rFonts w:ascii="Comic Sans MS" w:eastAsiaTheme="minorHAnsi" w:hAnsi="Comic Sans MS" w:cs="Verdana"/>
                <w:color w:val="000000"/>
              </w:rPr>
              <w:t xml:space="preserve">la perte de sensibilité du membre correspondant </w:t>
            </w:r>
          </w:p>
          <w:p w:rsidR="00040706" w:rsidRPr="005760F3" w:rsidRDefault="00040706" w:rsidP="00040706">
            <w:pPr>
              <w:autoSpaceDE w:val="0"/>
              <w:autoSpaceDN w:val="0"/>
              <w:adjustRightInd w:val="0"/>
              <w:spacing w:after="21"/>
              <w:rPr>
                <w:rFonts w:ascii="Comic Sans MS" w:eastAsiaTheme="minorHAnsi" w:hAnsi="Comic Sans MS" w:cs="Verdana"/>
                <w:color w:val="000000"/>
              </w:rPr>
            </w:pPr>
            <w:r w:rsidRPr="005760F3">
              <w:rPr>
                <w:rFonts w:ascii="Comic Sans MS" w:eastAsiaTheme="minorHAnsi" w:hAnsi="Comic Sans MS" w:cs="Verdana"/>
                <w:b/>
                <w:bCs/>
                <w:color w:val="000000"/>
              </w:rPr>
              <w:t xml:space="preserve">c. </w:t>
            </w:r>
            <w:r w:rsidRPr="005760F3">
              <w:rPr>
                <w:rFonts w:ascii="Comic Sans MS" w:eastAsiaTheme="minorHAnsi" w:hAnsi="Comic Sans MS" w:cs="Verdana"/>
                <w:color w:val="000000"/>
              </w:rPr>
              <w:t xml:space="preserve">une dégénérescence du bout périphérique </w:t>
            </w:r>
          </w:p>
          <w:p w:rsidR="00040706" w:rsidRPr="005760F3" w:rsidRDefault="00040706" w:rsidP="0004070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 w:rsidRPr="005760F3">
              <w:rPr>
                <w:rFonts w:ascii="Comic Sans MS" w:eastAsiaTheme="minorHAnsi" w:hAnsi="Comic Sans MS" w:cs="Verdana"/>
                <w:b/>
                <w:bCs/>
                <w:color w:val="000000"/>
              </w:rPr>
              <w:t xml:space="preserve">d. </w:t>
            </w:r>
            <w:r w:rsidRPr="005760F3">
              <w:rPr>
                <w:rFonts w:ascii="Comic Sans MS" w:eastAsiaTheme="minorHAnsi" w:hAnsi="Comic Sans MS" w:cs="Verdana"/>
                <w:color w:val="000000"/>
              </w:rPr>
              <w:t xml:space="preserve">une dégénérescence du bout central </w:t>
            </w:r>
          </w:p>
          <w:p w:rsidR="002662DD" w:rsidRDefault="002662DD" w:rsidP="00040706"/>
        </w:tc>
      </w:tr>
      <w:tr w:rsidR="002662DD" w:rsidTr="008F463E">
        <w:trPr>
          <w:trHeight w:val="2976"/>
        </w:trPr>
        <w:tc>
          <w:tcPr>
            <w:tcW w:w="5391" w:type="dxa"/>
          </w:tcPr>
          <w:p w:rsidR="00040706" w:rsidRDefault="00040706" w:rsidP="00040706">
            <w:pPr>
              <w:autoSpaceDE w:val="0"/>
              <w:autoSpaceDN w:val="0"/>
              <w:adjustRightInd w:val="0"/>
              <w:rPr>
                <w:rFonts w:ascii="Arabic Typesetting" w:eastAsiaTheme="minorHAnsi" w:hAnsi="Arabic Typesetting" w:cs="Arabic Typesetting"/>
                <w:color w:val="000000"/>
                <w:sz w:val="24"/>
                <w:szCs w:val="24"/>
              </w:rPr>
            </w:pPr>
          </w:p>
          <w:p w:rsidR="000370A2" w:rsidRPr="00040706" w:rsidRDefault="000370A2" w:rsidP="00040706">
            <w:pPr>
              <w:autoSpaceDE w:val="0"/>
              <w:autoSpaceDN w:val="0"/>
              <w:adjustRightInd w:val="0"/>
              <w:rPr>
                <w:rFonts w:ascii="Arabic Typesetting" w:eastAsiaTheme="minorHAnsi" w:hAnsi="Arabic Typesetting" w:cs="Arabic Typesetting"/>
                <w:color w:val="000000"/>
                <w:sz w:val="24"/>
                <w:szCs w:val="24"/>
              </w:rPr>
            </w:pPr>
          </w:p>
          <w:p w:rsidR="0054546F" w:rsidRPr="0066684E" w:rsidRDefault="00267CC7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b/>
                <w:bCs/>
              </w:rPr>
            </w:pPr>
            <w:r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3</w:t>
            </w:r>
            <w:r w:rsidR="0054546F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)</w:t>
            </w:r>
            <w:r w:rsidR="0054546F" w:rsidRPr="0066684E">
              <w:rPr>
                <w:rFonts w:ascii="Comic Sans MS" w:eastAsiaTheme="minorHAnsi" w:hAnsi="Comic Sans MS" w:cs="Times New Roman"/>
                <w:b/>
                <w:bCs/>
              </w:rPr>
              <w:t xml:space="preserve"> Dans l’exemple de la phalène du bouleau, la pollution causée par les usines :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a- est un facteur de la sélection naturelle.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b- est un facteur de mutation.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c- a rendu stérile la forme claire.</w:t>
            </w:r>
          </w:p>
          <w:p w:rsidR="002662DD" w:rsidRDefault="0054546F" w:rsidP="0054546F">
            <w:pPr>
              <w:autoSpaceDE w:val="0"/>
              <w:autoSpaceDN w:val="0"/>
              <w:adjustRightInd w:val="0"/>
            </w:pPr>
            <w:r w:rsidRPr="0066684E">
              <w:rPr>
                <w:rFonts w:ascii="Comic Sans MS" w:eastAsiaTheme="minorHAnsi" w:hAnsi="Comic Sans MS" w:cs="Times New Roman"/>
              </w:rPr>
              <w:t>d- a favorisé la prédominance de la forme claire.</w:t>
            </w:r>
          </w:p>
        </w:tc>
        <w:tc>
          <w:tcPr>
            <w:tcW w:w="4923" w:type="dxa"/>
          </w:tcPr>
          <w:p w:rsidR="00040706" w:rsidRDefault="00040706" w:rsidP="0004070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</w:p>
          <w:p w:rsidR="0054546F" w:rsidRPr="0066684E" w:rsidRDefault="00BA7BB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b/>
                <w:bCs/>
              </w:rPr>
            </w:pPr>
            <w:r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>9</w:t>
            </w:r>
            <w:r w:rsidR="0054546F" w:rsidRPr="0066684E">
              <w:rPr>
                <w:rFonts w:ascii="Comic Sans MS" w:eastAsiaTheme="minorHAnsi" w:hAnsi="Comic Sans MS" w:cs="Verdana"/>
                <w:b/>
                <w:bCs/>
                <w:color w:val="000000"/>
                <w:sz w:val="20"/>
                <w:szCs w:val="20"/>
              </w:rPr>
              <w:t xml:space="preserve">). </w:t>
            </w:r>
            <w:r w:rsidR="0054546F" w:rsidRPr="0066684E">
              <w:rPr>
                <w:rFonts w:ascii="Comic Sans MS" w:eastAsiaTheme="minorHAnsi" w:hAnsi="Comic Sans MS" w:cs="Times New Roman"/>
                <w:b/>
                <w:bCs/>
              </w:rPr>
              <w:t>L’amplification génique :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a- est une mutation génique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b- est une mutation chromosomique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c- aboutit à la transcription du gène.</w:t>
            </w:r>
          </w:p>
          <w:p w:rsidR="00040706" w:rsidRDefault="0054546F" w:rsidP="0054546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  <w:r w:rsidRPr="0066684E">
              <w:rPr>
                <w:rFonts w:ascii="Comic Sans MS" w:eastAsiaTheme="minorHAnsi" w:hAnsi="Comic Sans MS" w:cs="Times New Roman"/>
              </w:rPr>
              <w:t>d- Permet l’augmentation de la taille de l’information génétique.</w:t>
            </w:r>
          </w:p>
          <w:p w:rsidR="00040706" w:rsidRDefault="00040706" w:rsidP="0004070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</w:p>
          <w:p w:rsidR="002662DD" w:rsidRDefault="002662DD" w:rsidP="0054546F">
            <w:pPr>
              <w:autoSpaceDE w:val="0"/>
              <w:autoSpaceDN w:val="0"/>
              <w:adjustRightInd w:val="0"/>
            </w:pPr>
          </w:p>
        </w:tc>
      </w:tr>
      <w:tr w:rsidR="000370A2" w:rsidTr="008F463E">
        <w:trPr>
          <w:trHeight w:val="2730"/>
        </w:trPr>
        <w:tc>
          <w:tcPr>
            <w:tcW w:w="5391" w:type="dxa"/>
          </w:tcPr>
          <w:p w:rsidR="000370A2" w:rsidRPr="00413961" w:rsidRDefault="000370A2" w:rsidP="00267CC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  <w:sz w:val="20"/>
                <w:szCs w:val="20"/>
              </w:rPr>
            </w:pPr>
          </w:p>
          <w:p w:rsidR="000370A2" w:rsidRPr="00040706" w:rsidRDefault="000370A2" w:rsidP="00267CC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  <w:p w:rsidR="0054546F" w:rsidRPr="0066684E" w:rsidRDefault="000370A2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b/>
                <w:bCs/>
              </w:rPr>
            </w:pPr>
            <w:r w:rsidRPr="0066684E">
              <w:rPr>
                <w:rFonts w:ascii="Comic Sans MS" w:eastAsiaTheme="minorHAnsi" w:hAnsi="Comic Sans MS" w:cs="Times New Roman"/>
                <w:b/>
                <w:bCs/>
              </w:rPr>
              <w:t xml:space="preserve">4) </w:t>
            </w:r>
            <w:r w:rsidR="0054546F" w:rsidRPr="0066684E">
              <w:rPr>
                <w:rFonts w:ascii="Comic Sans MS" w:eastAsiaTheme="minorHAnsi" w:hAnsi="Comic Sans MS" w:cs="Times New Roman"/>
                <w:b/>
                <w:bCs/>
              </w:rPr>
              <w:t>Dans le cas d’une anomalie chromosomique, le diagnostic prénatal se fait par :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a- analyse de l’ADN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b- réalisation du caryotype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c- analyse des protéines</w:t>
            </w:r>
          </w:p>
          <w:p w:rsidR="0054546F" w:rsidRPr="0066684E" w:rsidRDefault="0054546F" w:rsidP="00545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6684E">
              <w:rPr>
                <w:rFonts w:ascii="Comic Sans MS" w:eastAsiaTheme="minorHAnsi" w:hAnsi="Comic Sans MS" w:cs="Times New Roman"/>
              </w:rPr>
              <w:t>d- étude du mode de transmission de cette anomalie.</w:t>
            </w:r>
          </w:p>
          <w:p w:rsidR="000370A2" w:rsidRDefault="000370A2" w:rsidP="0066684E">
            <w:pPr>
              <w:autoSpaceDE w:val="0"/>
              <w:autoSpaceDN w:val="0"/>
              <w:adjustRightInd w:val="0"/>
              <w:rPr>
                <w:rFonts w:ascii="Arabic Typesetting" w:eastAsiaTheme="minorHAnsi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</w:tcPr>
          <w:p w:rsidR="0054546F" w:rsidRDefault="0054546F" w:rsidP="0066684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</w:p>
          <w:p w:rsidR="000370A2" w:rsidRDefault="00BA7BBF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b/>
                <w:bCs/>
              </w:rPr>
            </w:pPr>
            <w:r>
              <w:rPr>
                <w:rFonts w:ascii="Comic Sans MS" w:eastAsiaTheme="minorHAnsi" w:hAnsi="Comic Sans MS" w:cs="Times New Roman"/>
                <w:b/>
                <w:bCs/>
              </w:rPr>
              <w:t>10)</w:t>
            </w:r>
            <w:r w:rsidR="0054546F">
              <w:rPr>
                <w:rFonts w:ascii="Comic Sans MS" w:eastAsiaTheme="minorHAnsi" w:hAnsi="Comic Sans MS" w:cs="Times New Roman"/>
                <w:b/>
                <w:bCs/>
              </w:rPr>
              <w:t xml:space="preserve"> </w:t>
            </w:r>
            <w:r w:rsidR="00C424B7">
              <w:rPr>
                <w:rFonts w:ascii="Comic Sans MS" w:eastAsiaTheme="minorHAnsi" w:hAnsi="Comic Sans MS" w:cs="Times New Roman"/>
                <w:b/>
                <w:bCs/>
              </w:rPr>
              <w:t>la gaine de myéline des fibres nerveuses périphériques :</w:t>
            </w:r>
          </w:p>
          <w:p w:rsidR="00C424B7" w:rsidRDefault="00C424B7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a-  ne dégénère pas en bout périphérique, si on sectionne la fibre.</w:t>
            </w:r>
          </w:p>
          <w:p w:rsidR="00C424B7" w:rsidRDefault="00C424B7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 xml:space="preserve">b-  Est édifié par les oligodendrocytes </w:t>
            </w:r>
          </w:p>
          <w:p w:rsidR="00C424B7" w:rsidRDefault="00C424B7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 xml:space="preserve">c-Provient des cellules de Schwann </w:t>
            </w:r>
          </w:p>
          <w:p w:rsidR="00C424B7" w:rsidRPr="00C424B7" w:rsidRDefault="00C424B7" w:rsidP="00C424B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4"/>
                <w:szCs w:val="24"/>
              </w:rPr>
            </w:pPr>
            <w:r>
              <w:rPr>
                <w:rFonts w:ascii="Comic Sans MS" w:eastAsiaTheme="minorHAnsi" w:hAnsi="Comic Sans MS" w:cs="Times New Roman"/>
              </w:rPr>
              <w:t>d- est interrompue au niveau des nœuds de Ranvier.</w:t>
            </w:r>
          </w:p>
        </w:tc>
      </w:tr>
      <w:tr w:rsidR="00413961" w:rsidTr="008F463E">
        <w:trPr>
          <w:trHeight w:val="4470"/>
        </w:trPr>
        <w:tc>
          <w:tcPr>
            <w:tcW w:w="5391" w:type="dxa"/>
          </w:tcPr>
          <w:p w:rsidR="00413961" w:rsidRPr="00AD602C" w:rsidRDefault="00413961" w:rsidP="008A46DC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</w:pPr>
            <w:r w:rsidRPr="00AD602C"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 xml:space="preserve">5/On a comparé des séquences d’AA du cytochrome C chez l’homme, le chien et le thon </w:t>
            </w:r>
            <w:r w:rsidR="008A46DC" w:rsidRPr="00AD602C"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>afin d’établir l’arbre phylogénétique ci-contre</w:t>
            </w:r>
          </w:p>
          <w:p w:rsidR="008A46DC" w:rsidRDefault="008A46DC" w:rsidP="008A46DC">
            <w:pPr>
              <w:pStyle w:val="Paragraphedeliste"/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>les gènes qui permettent la synthèse du cytochrome C chez ces 3 espèces sont des gènes homologues.</w:t>
            </w:r>
          </w:p>
          <w:p w:rsidR="008A46DC" w:rsidRDefault="008A46DC" w:rsidP="008A46DC">
            <w:pPr>
              <w:pStyle w:val="Paragraphedeliste"/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 xml:space="preserve"> L’espèce hypothétique A</w:t>
            </w:r>
            <w:r w:rsidRPr="008A46DC"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 xml:space="preserve"> est commune au thon et à l’homme uniquement.</w:t>
            </w:r>
          </w:p>
          <w:p w:rsidR="008A46DC" w:rsidRDefault="008A46DC" w:rsidP="008A46DC">
            <w:pPr>
              <w:pStyle w:val="Paragraphedeliste"/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>L’espèce hypothétique A</w:t>
            </w: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 xml:space="preserve"> est commune à l’homme et au chien.</w:t>
            </w:r>
          </w:p>
          <w:p w:rsidR="008A46DC" w:rsidRPr="008A46DC" w:rsidRDefault="008A46DC" w:rsidP="008A46DC">
            <w:pPr>
              <w:pStyle w:val="Paragraphedeliste"/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  <w:t>Les 3 espèces ne possèdent pas des liens de parenté.</w:t>
            </w:r>
          </w:p>
          <w:p w:rsidR="008A46DC" w:rsidRDefault="008A46DC" w:rsidP="0066684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923" w:type="dxa"/>
          </w:tcPr>
          <w:p w:rsidR="00AD602C" w:rsidRDefault="00413961" w:rsidP="00C424B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Times New Roman"/>
              </w:rPr>
              <w:t xml:space="preserve"> </w:t>
            </w:r>
            <w:r w:rsidR="008A46DC">
              <w:rPr>
                <w:rFonts w:ascii="Comic Sans MS" w:eastAsiaTheme="minorHAnsi" w:hAnsi="Comic Sans MS" w:cs="Times New Roman"/>
                <w:noProof/>
                <w:lang w:eastAsia="fr-FR"/>
              </w:rPr>
              <w:drawing>
                <wp:inline distT="0" distB="0" distL="0" distR="0">
                  <wp:extent cx="1866900" cy="1366977"/>
                  <wp:effectExtent l="19050" t="0" r="0" b="0"/>
                  <wp:docPr id="5" name="Image 2" descr="C:\Users\LASAAD\Pictures\qc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SAAD\Pictures\qc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75" cy="137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02C" w:rsidRDefault="00AD602C" w:rsidP="00AD602C">
            <w:pPr>
              <w:rPr>
                <w:rFonts w:ascii="Verdana" w:eastAsiaTheme="minorHAnsi" w:hAnsi="Verdana" w:cs="Verdana"/>
                <w:sz w:val="24"/>
                <w:szCs w:val="24"/>
              </w:rPr>
            </w:pPr>
          </w:p>
          <w:p w:rsidR="00DB139E" w:rsidRDefault="00DB139E" w:rsidP="00AD602C">
            <w:pPr>
              <w:rPr>
                <w:rFonts w:ascii="Verdana" w:eastAsiaTheme="minorHAnsi" w:hAnsi="Verdana" w:cs="Verdana"/>
                <w:sz w:val="24"/>
                <w:szCs w:val="24"/>
              </w:rPr>
            </w:pPr>
          </w:p>
          <w:p w:rsidR="00AD602C" w:rsidRPr="00AD602C" w:rsidRDefault="00BA7BBF" w:rsidP="00BA7BB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>11</w:t>
            </w:r>
            <w:r w:rsidR="00AD602C" w:rsidRPr="00AD602C"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>D</w:t>
            </w:r>
            <w:r w:rsidR="00AD602C" w:rsidRPr="00AD602C">
              <w:rPr>
                <w:rFonts w:ascii="Comic Sans MS" w:eastAsiaTheme="minorHAnsi" w:hAnsi="Comic Sans MS" w:cs="Arabic Typesetting"/>
                <w:b/>
                <w:bCs/>
                <w:color w:val="000000"/>
                <w:sz w:val="24"/>
                <w:szCs w:val="24"/>
              </w:rPr>
              <w:t>ans la moelle épinière, la SG :</w:t>
            </w:r>
          </w:p>
          <w:p w:rsidR="00413961" w:rsidRDefault="00AD602C" w:rsidP="00AD602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Theme="minorHAnsi" w:hAnsi="Comic Sans MS" w:cs="Verdana"/>
                <w:sz w:val="24"/>
                <w:szCs w:val="24"/>
              </w:rPr>
            </w:pPr>
            <w:r w:rsidRPr="00AD602C">
              <w:rPr>
                <w:rFonts w:ascii="Comic Sans MS" w:eastAsiaTheme="minorHAnsi" w:hAnsi="Comic Sans MS" w:cs="Verdana"/>
                <w:sz w:val="24"/>
                <w:szCs w:val="24"/>
              </w:rPr>
              <w:t>Est centrale</w:t>
            </w:r>
            <w:r>
              <w:rPr>
                <w:rFonts w:ascii="Comic Sans MS" w:eastAsiaTheme="minorHAnsi" w:hAnsi="Comic Sans MS" w:cs="Verdana"/>
                <w:sz w:val="24"/>
                <w:szCs w:val="24"/>
              </w:rPr>
              <w:t>.</w:t>
            </w:r>
          </w:p>
          <w:p w:rsidR="00AD602C" w:rsidRDefault="00AD602C" w:rsidP="00AD602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Theme="minorHAnsi" w:hAnsi="Comic Sans MS" w:cs="Verdana"/>
                <w:sz w:val="24"/>
                <w:szCs w:val="24"/>
              </w:rPr>
            </w:pPr>
            <w:r>
              <w:rPr>
                <w:rFonts w:ascii="Comic Sans MS" w:eastAsiaTheme="minorHAnsi" w:hAnsi="Comic Sans MS" w:cs="Verdana"/>
                <w:sz w:val="24"/>
                <w:szCs w:val="24"/>
              </w:rPr>
              <w:t>Est périphérique.</w:t>
            </w:r>
          </w:p>
          <w:p w:rsidR="00AD602C" w:rsidRDefault="00AD602C" w:rsidP="00AD602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Theme="minorHAnsi" w:hAnsi="Comic Sans MS" w:cs="Verdana"/>
                <w:sz w:val="24"/>
                <w:szCs w:val="24"/>
              </w:rPr>
            </w:pPr>
            <w:r>
              <w:rPr>
                <w:rFonts w:ascii="Comic Sans MS" w:eastAsiaTheme="minorHAnsi" w:hAnsi="Comic Sans MS" w:cs="Verdana"/>
                <w:sz w:val="24"/>
                <w:szCs w:val="24"/>
              </w:rPr>
              <w:t>Renferme des fibres nerveuses myélinisées</w:t>
            </w:r>
          </w:p>
          <w:p w:rsidR="00AD602C" w:rsidRPr="00AD602C" w:rsidRDefault="00AD602C" w:rsidP="00AD602C">
            <w:pPr>
              <w:pStyle w:val="Paragraphedeliste"/>
              <w:numPr>
                <w:ilvl w:val="0"/>
                <w:numId w:val="8"/>
              </w:numPr>
              <w:rPr>
                <w:rFonts w:ascii="Comic Sans MS" w:eastAsiaTheme="minorHAnsi" w:hAnsi="Comic Sans MS" w:cs="Verdana"/>
                <w:sz w:val="24"/>
                <w:szCs w:val="24"/>
              </w:rPr>
            </w:pPr>
            <w:r>
              <w:rPr>
                <w:rFonts w:ascii="Comic Sans MS" w:eastAsiaTheme="minorHAnsi" w:hAnsi="Comic Sans MS" w:cs="Verdana"/>
                <w:sz w:val="24"/>
                <w:szCs w:val="24"/>
              </w:rPr>
              <w:t>Renferme des corps cellulaires multipolaires</w:t>
            </w:r>
          </w:p>
        </w:tc>
      </w:tr>
      <w:tr w:rsidR="008A46DC" w:rsidTr="008F463E">
        <w:trPr>
          <w:trHeight w:val="592"/>
        </w:trPr>
        <w:tc>
          <w:tcPr>
            <w:tcW w:w="5391" w:type="dxa"/>
          </w:tcPr>
          <w:p w:rsidR="00DB139E" w:rsidRDefault="00DB139E" w:rsidP="0066684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b/>
                <w:bCs/>
                <w:color w:val="000000"/>
              </w:rPr>
            </w:pPr>
          </w:p>
          <w:p w:rsidR="008A46DC" w:rsidRDefault="00AD602C" w:rsidP="0066684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b/>
                <w:bCs/>
                <w:color w:val="000000"/>
              </w:rPr>
            </w:pPr>
            <w:r w:rsidRPr="00BA7BBF">
              <w:rPr>
                <w:rFonts w:ascii="Comic Sans MS" w:eastAsiaTheme="minorHAnsi" w:hAnsi="Comic Sans MS" w:cs="Verdana"/>
                <w:b/>
                <w:bCs/>
                <w:color w:val="000000"/>
              </w:rPr>
              <w:t>6/Les fibres sensitives Ia</w:t>
            </w:r>
            <w:r w:rsidR="00BA7BBF">
              <w:rPr>
                <w:rFonts w:ascii="Comic Sans MS" w:eastAsiaTheme="minorHAnsi" w:hAnsi="Comic Sans MS" w:cs="Verdana"/>
                <w:b/>
                <w:bCs/>
                <w:color w:val="000000"/>
              </w:rPr>
              <w:t> :</w:t>
            </w:r>
          </w:p>
          <w:p w:rsidR="00BA7BBF" w:rsidRDefault="00BA7BBF" w:rsidP="00BA7B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>
              <w:rPr>
                <w:rFonts w:ascii="Comic Sans MS" w:eastAsiaTheme="minorHAnsi" w:hAnsi="Comic Sans MS" w:cs="Verdana"/>
                <w:color w:val="000000"/>
              </w:rPr>
              <w:t>Sont des dendrites des neurones en T</w:t>
            </w:r>
          </w:p>
          <w:p w:rsidR="00BA7BBF" w:rsidRDefault="00BA7BBF" w:rsidP="00BA7B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>
              <w:rPr>
                <w:rFonts w:ascii="Comic Sans MS" w:eastAsiaTheme="minorHAnsi" w:hAnsi="Comic Sans MS" w:cs="Verdana"/>
                <w:color w:val="000000"/>
              </w:rPr>
              <w:t>Innervent le FNM</w:t>
            </w:r>
          </w:p>
          <w:p w:rsidR="00BA7BBF" w:rsidRDefault="00BA7BBF" w:rsidP="00BA7B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>
              <w:rPr>
                <w:rFonts w:ascii="Comic Sans MS" w:eastAsiaTheme="minorHAnsi" w:hAnsi="Comic Sans MS" w:cs="Verdana"/>
                <w:color w:val="000000"/>
              </w:rPr>
              <w:t>Sont des axones des neurones de la corne antérieure de la moelle épinière.</w:t>
            </w:r>
          </w:p>
          <w:p w:rsidR="00BA7BBF" w:rsidRPr="00BA7BBF" w:rsidRDefault="00BA7BBF" w:rsidP="00BA7B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"/>
                <w:color w:val="000000"/>
              </w:rPr>
            </w:pPr>
            <w:r>
              <w:rPr>
                <w:rFonts w:ascii="Comic Sans MS" w:eastAsiaTheme="minorHAnsi" w:hAnsi="Comic Sans MS" w:cs="Verdana"/>
                <w:color w:val="000000"/>
              </w:rPr>
              <w:t xml:space="preserve">Sont des axones des neurones de la corne postérieure de la moelle épinière. </w:t>
            </w:r>
          </w:p>
          <w:p w:rsidR="00AD602C" w:rsidRPr="00AD602C" w:rsidRDefault="00AD602C" w:rsidP="00AD602C">
            <w:pPr>
              <w:pStyle w:val="Paragraphedeliste"/>
              <w:autoSpaceDE w:val="0"/>
              <w:autoSpaceDN w:val="0"/>
              <w:adjustRightInd w:val="0"/>
              <w:rPr>
                <w:rFonts w:ascii="Comic Sans MS" w:eastAsiaTheme="minorHAnsi" w:hAnsi="Comic Sans MS" w:cs="Arabic Typesetting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</w:tcPr>
          <w:p w:rsidR="00DB139E" w:rsidRDefault="00DB139E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  <w:b/>
                <w:bCs/>
              </w:rPr>
            </w:pPr>
          </w:p>
          <w:p w:rsidR="008A46DC" w:rsidRDefault="00BA7BBF" w:rsidP="00C424B7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 w:rsidRPr="006E4220">
              <w:rPr>
                <w:rFonts w:ascii="Comic Sans MS" w:eastAsiaTheme="minorHAnsi" w:hAnsi="Comic Sans MS" w:cs="Times New Roman"/>
                <w:b/>
                <w:bCs/>
              </w:rPr>
              <w:t>12/</w:t>
            </w:r>
            <w:r w:rsidR="006E4220" w:rsidRPr="006E4220">
              <w:rPr>
                <w:rFonts w:ascii="Comic Sans MS" w:eastAsiaTheme="minorHAnsi" w:hAnsi="Comic Sans MS" w:cs="Times New Roman"/>
                <w:b/>
                <w:bCs/>
              </w:rPr>
              <w:t>La trisomie 21 est</w:t>
            </w:r>
            <w:r w:rsidR="006E4220">
              <w:rPr>
                <w:rFonts w:ascii="Comic Sans MS" w:eastAsiaTheme="minorHAnsi" w:hAnsi="Comic Sans MS" w:cs="Times New Roman"/>
              </w:rPr>
              <w:t> :</w:t>
            </w:r>
          </w:p>
          <w:p w:rsidR="006E4220" w:rsidRDefault="006E4220" w:rsidP="006E422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Une anomalie génique</w:t>
            </w:r>
          </w:p>
          <w:p w:rsidR="006E4220" w:rsidRDefault="006E4220" w:rsidP="006E422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Une anomalie chromosomique</w:t>
            </w:r>
          </w:p>
          <w:p w:rsidR="006E4220" w:rsidRDefault="006E4220" w:rsidP="006E422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Due à la présence de 3 chromosomes 21.</w:t>
            </w:r>
          </w:p>
          <w:p w:rsidR="006E4220" w:rsidRPr="006E4220" w:rsidRDefault="006E4220" w:rsidP="006E422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Times New Roman"/>
              </w:rPr>
            </w:pPr>
            <w:r>
              <w:rPr>
                <w:rFonts w:ascii="Comic Sans MS" w:eastAsiaTheme="minorHAnsi" w:hAnsi="Comic Sans MS" w:cs="Times New Roman"/>
              </w:rPr>
              <w:t>Due à la présence de 3 paires de chromosomes 21.</w:t>
            </w:r>
          </w:p>
        </w:tc>
      </w:tr>
    </w:tbl>
    <w:p w:rsidR="00500400" w:rsidRPr="003107EE" w:rsidRDefault="0054546F" w:rsidP="00DB139E">
      <w:pPr>
        <w:rPr>
          <w:rFonts w:ascii="Comic Sans MS" w:hAnsi="Comic Sans MS"/>
          <w:b/>
          <w:bCs/>
        </w:rPr>
      </w:pPr>
      <w:r w:rsidRPr="0054546F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II-</w:t>
      </w:r>
      <w:r w:rsidR="0037535C" w:rsidRPr="0054546F">
        <w:rPr>
          <w:rFonts w:ascii="Comic Sans MS" w:hAnsi="Comic Sans MS"/>
          <w:b/>
          <w:bCs/>
          <w:sz w:val="28"/>
          <w:szCs w:val="28"/>
          <w:u w:val="single"/>
        </w:rPr>
        <w:t>QROC</w:t>
      </w:r>
      <w:r w:rsidR="003107EE">
        <w:rPr>
          <w:rFonts w:ascii="Comic Sans MS" w:hAnsi="Comic Sans MS"/>
          <w:b/>
          <w:bCs/>
          <w:sz w:val="28"/>
          <w:szCs w:val="28"/>
          <w:u w:val="single"/>
        </w:rPr>
        <w:t>( 4pts)</w:t>
      </w:r>
      <w:r w:rsidR="0037535C">
        <w:rPr>
          <w:rFonts w:ascii="Comic Sans MS" w:hAnsi="Comic Sans MS"/>
          <w:b/>
          <w:bCs/>
          <w:sz w:val="28"/>
          <w:szCs w:val="28"/>
        </w:rPr>
        <w:t> ;</w:t>
      </w:r>
      <w:r w:rsidR="0037535C" w:rsidRPr="003107EE">
        <w:rPr>
          <w:rFonts w:ascii="Comic Sans MS" w:hAnsi="Comic Sans MS"/>
          <w:b/>
          <w:bCs/>
        </w:rPr>
        <w:t>en utilisant vos connaissances</w:t>
      </w:r>
      <w:r w:rsidR="00DB139E">
        <w:rPr>
          <w:rFonts w:ascii="Comic Sans MS" w:hAnsi="Comic Sans MS"/>
          <w:b/>
          <w:bCs/>
        </w:rPr>
        <w:t xml:space="preserve"> et en se basant sur le graphe </w:t>
      </w:r>
      <w:r w:rsidR="00DB139E" w:rsidRPr="003107EE">
        <w:rPr>
          <w:rFonts w:ascii="Comic Sans MS" w:hAnsi="Comic Sans MS"/>
          <w:b/>
          <w:bCs/>
        </w:rPr>
        <w:t>ci-contre</w:t>
      </w:r>
      <w:r w:rsidR="0037535C" w:rsidRPr="003107EE">
        <w:rPr>
          <w:rFonts w:ascii="Comic Sans MS" w:hAnsi="Comic Sans MS"/>
          <w:b/>
          <w:bCs/>
        </w:rPr>
        <w:t xml:space="preserve"> , compléter </w:t>
      </w:r>
      <w:r w:rsidRPr="003107EE">
        <w:rPr>
          <w:rFonts w:ascii="Comic Sans MS" w:hAnsi="Comic Sans MS"/>
          <w:b/>
          <w:bCs/>
        </w:rPr>
        <w:t>le tableau suivant :</w:t>
      </w:r>
    </w:p>
    <w:p w:rsidR="0054546F" w:rsidRDefault="0054546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371850" cy="20193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6F" w:rsidRDefault="003107EE" w:rsidP="00DB13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4743450" cy="1476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6F" w:rsidRDefault="003107EE" w:rsidP="00DB139E">
      <w:pPr>
        <w:tabs>
          <w:tab w:val="left" w:pos="945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3107EE">
        <w:rPr>
          <w:rFonts w:ascii="Comic Sans MS" w:hAnsi="Comic Sans MS"/>
          <w:b/>
          <w:bCs/>
          <w:sz w:val="28"/>
          <w:szCs w:val="28"/>
          <w:u w:val="single"/>
        </w:rPr>
        <w:t>Partie II : (1</w:t>
      </w:r>
      <w:r w:rsidR="00DB139E">
        <w:rPr>
          <w:rFonts w:ascii="Comic Sans MS" w:hAnsi="Comic Sans MS"/>
          <w:b/>
          <w:bCs/>
          <w:sz w:val="28"/>
          <w:szCs w:val="28"/>
          <w:u w:val="single"/>
        </w:rPr>
        <w:t>0</w:t>
      </w:r>
      <w:r w:rsidRPr="003107EE">
        <w:rPr>
          <w:rFonts w:ascii="Comic Sans MS" w:hAnsi="Comic Sans MS"/>
          <w:b/>
          <w:bCs/>
          <w:sz w:val="28"/>
          <w:szCs w:val="28"/>
          <w:u w:val="single"/>
        </w:rPr>
        <w:t>pts)</w:t>
      </w:r>
      <w:r w:rsidR="0054546F" w:rsidRPr="003107EE">
        <w:rPr>
          <w:rFonts w:ascii="Comic Sans MS" w:hAnsi="Comic Sans MS"/>
          <w:b/>
          <w:bCs/>
          <w:sz w:val="28"/>
          <w:szCs w:val="28"/>
          <w:u w:val="single"/>
        </w:rPr>
        <w:tab/>
      </w:r>
    </w:p>
    <w:p w:rsidR="003107EE" w:rsidRDefault="003107EE" w:rsidP="0054546F">
      <w:pPr>
        <w:tabs>
          <w:tab w:val="left" w:pos="945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Exercice </w:t>
      </w:r>
      <w:r w:rsidRPr="003107EE">
        <w:rPr>
          <w:rFonts w:ascii="Comic Sans MS" w:hAnsi="Comic Sans MS"/>
          <w:b/>
          <w:bCs/>
          <w:sz w:val="28"/>
          <w:szCs w:val="28"/>
        </w:rPr>
        <w:t>I :</w:t>
      </w:r>
      <w:r w:rsidR="000E52C1">
        <w:rPr>
          <w:rFonts w:ascii="Comic Sans MS" w:hAnsi="Comic Sans MS"/>
          <w:b/>
          <w:bCs/>
          <w:sz w:val="28"/>
          <w:szCs w:val="28"/>
        </w:rPr>
        <w:t xml:space="preserve"> Evolution biologique</w:t>
      </w:r>
    </w:p>
    <w:p w:rsidR="000E52C1" w:rsidRDefault="000E52C1" w:rsidP="000E52C1">
      <w:pPr>
        <w:tabs>
          <w:tab w:val="left" w:pos="945"/>
        </w:tabs>
        <w:rPr>
          <w:rFonts w:ascii="Comic Sans MS" w:hAnsi="Comic Sans MS"/>
        </w:rPr>
      </w:pPr>
      <w:r w:rsidRPr="000E52C1">
        <w:rPr>
          <w:rFonts w:ascii="Comic Sans MS" w:hAnsi="Comic Sans MS"/>
        </w:rPr>
        <w:t>Les grenouilles</w:t>
      </w:r>
      <w:r>
        <w:rPr>
          <w:rFonts w:ascii="Comic Sans MS" w:hAnsi="Comic Sans MS"/>
        </w:rPr>
        <w:t xml:space="preserve"> appartenant à des espèces différentes  sont des animaux physiologiquement proches .Il est de même possible de les croiser entre elles au laboratoire. Pourtant dans la nature elles ne s’hybrident pas(croisement impossible)</w:t>
      </w:r>
    </w:p>
    <w:p w:rsidR="000E52C1" w:rsidRPr="00DB139E" w:rsidRDefault="000E52C1" w:rsidP="000E52C1">
      <w:pPr>
        <w:tabs>
          <w:tab w:val="left" w:pos="945"/>
        </w:tabs>
        <w:rPr>
          <w:rFonts w:ascii="Comic Sans MS" w:hAnsi="Comic Sans MS"/>
          <w:b/>
          <w:bCs/>
        </w:rPr>
      </w:pPr>
      <w:r w:rsidRPr="00DB139E">
        <w:rPr>
          <w:rFonts w:ascii="Comic Sans MS" w:hAnsi="Comic Sans MS"/>
          <w:b/>
          <w:bCs/>
        </w:rPr>
        <w:t>1/Quelle est la conséquence de cette absence d’hybridation dans les conditions naturelles ?</w:t>
      </w:r>
    </w:p>
    <w:p w:rsidR="000E52C1" w:rsidRDefault="000E52C1" w:rsidP="00392B4E">
      <w:p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</w:rPr>
        <w:t>On a reporté sur le graphique ci-dessous la période de l’activité reproductrice de différentes espèces de grenouilles vivant dans une région ainsi que leur milieu  de reproduction.</w:t>
      </w:r>
      <w:r w:rsidR="00392B4E">
        <w:rPr>
          <w:rFonts w:ascii="Comic Sans MS" w:hAnsi="Comic Sans MS"/>
          <w:noProof/>
          <w:lang w:eastAsia="fr-FR"/>
        </w:rPr>
        <w:drawing>
          <wp:inline distT="0" distB="0" distL="0" distR="0">
            <wp:extent cx="5753100" cy="1704975"/>
            <wp:effectExtent l="19050" t="0" r="0" b="0"/>
            <wp:docPr id="3" name="Image 1" descr="C:\Documents and Settings\Administrateur\Bureau\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Sans titr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C1" w:rsidRPr="00DB139E" w:rsidRDefault="000E52C1" w:rsidP="000E52C1">
      <w:pPr>
        <w:tabs>
          <w:tab w:val="left" w:pos="945"/>
        </w:tabs>
        <w:rPr>
          <w:rFonts w:ascii="Comic Sans MS" w:hAnsi="Comic Sans MS"/>
          <w:b/>
          <w:bCs/>
        </w:rPr>
      </w:pPr>
      <w:r w:rsidRPr="00DB139E">
        <w:rPr>
          <w:rFonts w:ascii="Comic Sans MS" w:hAnsi="Comic Sans MS"/>
          <w:b/>
          <w:bCs/>
        </w:rPr>
        <w:lastRenderedPageBreak/>
        <w:t xml:space="preserve">2/ En partant d’une analyse du </w:t>
      </w:r>
      <w:r w:rsidR="00DA0C29" w:rsidRPr="00DB139E">
        <w:rPr>
          <w:rFonts w:ascii="Comic Sans MS" w:hAnsi="Comic Sans MS"/>
          <w:b/>
          <w:bCs/>
        </w:rPr>
        <w:t>document,</w:t>
      </w:r>
      <w:r w:rsidRPr="00DB139E">
        <w:rPr>
          <w:rFonts w:ascii="Comic Sans MS" w:hAnsi="Comic Sans MS"/>
          <w:b/>
          <w:bCs/>
        </w:rPr>
        <w:t xml:space="preserve"> expliquer les raisons de l’isolement reproductif entre ces espèces.</w:t>
      </w:r>
    </w:p>
    <w:p w:rsidR="000E52C1" w:rsidRPr="00DB139E" w:rsidRDefault="000E52C1" w:rsidP="000E52C1">
      <w:pPr>
        <w:tabs>
          <w:tab w:val="left" w:pos="945"/>
        </w:tabs>
        <w:rPr>
          <w:rFonts w:ascii="Comic Sans MS" w:hAnsi="Comic Sans MS"/>
          <w:b/>
          <w:bCs/>
        </w:rPr>
      </w:pPr>
      <w:r w:rsidRPr="00DB139E">
        <w:rPr>
          <w:rFonts w:ascii="Comic Sans MS" w:hAnsi="Comic Sans MS"/>
          <w:b/>
          <w:bCs/>
        </w:rPr>
        <w:t>3/ En admettant que ces grenouilles dérivent d’une même espèce ancestrale, expliquer b</w:t>
      </w:r>
      <w:r w:rsidR="00DA0C29" w:rsidRPr="00DB139E">
        <w:rPr>
          <w:rFonts w:ascii="Comic Sans MS" w:hAnsi="Comic Sans MS"/>
          <w:b/>
          <w:bCs/>
        </w:rPr>
        <w:t>rièvement le ou les mécanismes à l’origine de ces nouvelles espèces ?</w:t>
      </w:r>
      <w:r w:rsidRPr="00DB139E">
        <w:rPr>
          <w:rFonts w:ascii="Comic Sans MS" w:hAnsi="Comic Sans MS"/>
          <w:b/>
          <w:bCs/>
        </w:rPr>
        <w:t xml:space="preserve">  </w:t>
      </w:r>
    </w:p>
    <w:p w:rsidR="00DA0C29" w:rsidRDefault="00BB1E45" w:rsidP="00E44521">
      <w:pPr>
        <w:tabs>
          <w:tab w:val="left" w:pos="945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Exercice II :</w:t>
      </w:r>
      <w:r w:rsidR="00472EC3" w:rsidRPr="00472EC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472EC3" w:rsidRPr="00DA0C29">
        <w:rPr>
          <w:rFonts w:ascii="Comic Sans MS" w:hAnsi="Comic Sans MS"/>
          <w:b/>
          <w:bCs/>
          <w:sz w:val="28"/>
          <w:szCs w:val="28"/>
          <w:u w:val="single"/>
        </w:rPr>
        <w:t>Génétique humaine</w:t>
      </w:r>
      <w:r w:rsidR="00472EC3" w:rsidRPr="00472EC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:rsidR="00BB1E45" w:rsidRDefault="00BB1E45" w:rsidP="00BB1E45">
      <w:pPr>
        <w:tabs>
          <w:tab w:val="left" w:pos="945"/>
        </w:tabs>
        <w:rPr>
          <w:rFonts w:ascii="Comic Sans MS" w:hAnsi="Comic Sans MS"/>
        </w:rPr>
      </w:pPr>
      <w:r w:rsidRPr="00BB1E45">
        <w:rPr>
          <w:rFonts w:ascii="Comic Sans MS" w:hAnsi="Comic Sans MS"/>
        </w:rPr>
        <w:t xml:space="preserve">L’arbre généalogique </w:t>
      </w:r>
      <w:r>
        <w:rPr>
          <w:rFonts w:ascii="Comic Sans MS" w:hAnsi="Comic Sans MS"/>
        </w:rPr>
        <w:t>du document1 suivant représente la transmission d’une maladie héréditaire dans une famille :</w:t>
      </w:r>
    </w:p>
    <w:p w:rsidR="00BB1E45" w:rsidRDefault="00BB1E45" w:rsidP="00BB1E45">
      <w:p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3762375" cy="1438275"/>
            <wp:effectExtent l="19050" t="0" r="9525" b="0"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document1</w:t>
      </w:r>
    </w:p>
    <w:p w:rsidR="00BB1E45" w:rsidRPr="00DB139E" w:rsidRDefault="00BB1E45" w:rsidP="00BB1E45">
      <w:pPr>
        <w:tabs>
          <w:tab w:val="left" w:pos="945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1</w:t>
      </w:r>
      <w:r w:rsidRPr="00DB139E">
        <w:rPr>
          <w:rFonts w:ascii="Comic Sans MS" w:hAnsi="Comic Sans MS"/>
          <w:b/>
          <w:bCs/>
        </w:rPr>
        <w:t>/A partir du document1 et à laide d’un raisonnement rigoureux, discuter les hypothèses suivants :</w:t>
      </w:r>
    </w:p>
    <w:p w:rsidR="00BB1E45" w:rsidRDefault="00BB1E45" w:rsidP="00BB1E45">
      <w:pPr>
        <w:pStyle w:val="Paragraphedeliste"/>
        <w:numPr>
          <w:ilvl w:val="0"/>
          <w:numId w:val="5"/>
        </w:num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</w:rPr>
        <w:t>Hyp1 :l’allèle de la maladie est récessif porté par un autosome</w:t>
      </w:r>
    </w:p>
    <w:p w:rsidR="00BB1E45" w:rsidRDefault="00BB1E45" w:rsidP="00BB1E45">
      <w:pPr>
        <w:pStyle w:val="Paragraphedeliste"/>
        <w:numPr>
          <w:ilvl w:val="0"/>
          <w:numId w:val="5"/>
        </w:num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</w:rPr>
        <w:t>Hyp2 :</w:t>
      </w:r>
      <w:r w:rsidRPr="00BB1E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l’allèle de la maladie est récessif porté par X</w:t>
      </w:r>
    </w:p>
    <w:p w:rsidR="00BB1E45" w:rsidRDefault="00BB1E45" w:rsidP="00BB1E45">
      <w:pPr>
        <w:pStyle w:val="Paragraphedeliste"/>
        <w:numPr>
          <w:ilvl w:val="0"/>
          <w:numId w:val="5"/>
        </w:num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</w:rPr>
        <w:t>Hyp3 :</w:t>
      </w:r>
      <w:r w:rsidRPr="00BB1E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l’allèle de la maladie est dominant porté par un autosome</w:t>
      </w:r>
    </w:p>
    <w:p w:rsidR="00BB1E45" w:rsidRDefault="00BB1E45" w:rsidP="00BB1E45">
      <w:pPr>
        <w:pStyle w:val="Paragraphedeliste"/>
        <w:numPr>
          <w:ilvl w:val="0"/>
          <w:numId w:val="5"/>
        </w:numPr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</w:rPr>
        <w:t>Hyp4 :</w:t>
      </w:r>
      <w:r w:rsidRPr="00BB1E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l’allèle de la maladie est dominant porté par X</w:t>
      </w:r>
    </w:p>
    <w:p w:rsidR="00E91359" w:rsidRPr="00DB139E" w:rsidRDefault="00E91359" w:rsidP="00DB139E">
      <w:pPr>
        <w:pStyle w:val="Paragraphedeliste"/>
        <w:tabs>
          <w:tab w:val="left" w:pos="945"/>
        </w:tabs>
        <w:bidi/>
        <w:ind w:left="708"/>
        <w:jc w:val="both"/>
        <w:rPr>
          <w:rFonts w:ascii="Comic Sans MS" w:hAnsi="Comic Sans MS"/>
          <w:b/>
          <w:bCs/>
        </w:rPr>
      </w:pPr>
      <w:r w:rsidRPr="00DB139E">
        <w:rPr>
          <w:rFonts w:ascii="Comic Sans MS" w:hAnsi="Comic Sans MS"/>
          <w:b/>
          <w:bCs/>
        </w:rPr>
        <w:t xml:space="preserve">2/   </w:t>
      </w:r>
      <w:r w:rsidRPr="00DB139E">
        <w:rPr>
          <w:rFonts w:ascii="Comic Sans MS" w:hAnsi="Comic Sans MS"/>
        </w:rPr>
        <w:t>le document 2 représente le résultat de l’électrophorèse des fragments d’ADN  correspondants à la maladie chez le père  I</w:t>
      </w:r>
      <w:r w:rsidRPr="00DB139E">
        <w:rPr>
          <w:rFonts w:ascii="Comic Sans MS" w:hAnsi="Comic Sans MS"/>
          <w:vertAlign w:val="subscript"/>
        </w:rPr>
        <w:t xml:space="preserve">1 </w:t>
      </w:r>
      <w:r w:rsidRPr="00DB139E">
        <w:rPr>
          <w:rFonts w:ascii="Comic Sans MS" w:hAnsi="Comic Sans MS"/>
        </w:rPr>
        <w:t>et le garçon</w:t>
      </w:r>
      <w:r w:rsidRPr="00DB139E">
        <w:rPr>
          <w:rFonts w:ascii="Comic Sans MS" w:hAnsi="Comic Sans MS"/>
          <w:vertAlign w:val="subscript"/>
        </w:rPr>
        <w:t xml:space="preserve"> </w:t>
      </w:r>
      <w:r w:rsidRPr="00DB139E">
        <w:rPr>
          <w:rFonts w:ascii="Comic Sans MS" w:hAnsi="Comic Sans MS"/>
        </w:rPr>
        <w:t xml:space="preserve"> II</w:t>
      </w:r>
      <w:r w:rsidRPr="00DB139E">
        <w:rPr>
          <w:rFonts w:ascii="Comic Sans MS" w:hAnsi="Comic Sans MS"/>
          <w:vertAlign w:val="subscript"/>
        </w:rPr>
        <w:t>2</w:t>
      </w:r>
    </w:p>
    <w:p w:rsidR="00E91359" w:rsidRDefault="00E91359" w:rsidP="00E91359">
      <w:pPr>
        <w:pStyle w:val="Paragraphedeliste"/>
        <w:tabs>
          <w:tab w:val="left" w:pos="94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3533775" cy="1592435"/>
            <wp:effectExtent l="19050" t="0" r="9525" b="0"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9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document2</w:t>
      </w:r>
    </w:p>
    <w:p w:rsidR="00E91359" w:rsidRDefault="00E91359" w:rsidP="00E91359">
      <w:pPr>
        <w:pStyle w:val="Paragraphedeliste"/>
        <w:tabs>
          <w:tab w:val="left" w:pos="945"/>
        </w:tabs>
        <w:rPr>
          <w:rFonts w:ascii="Comic Sans MS" w:hAnsi="Comic Sans MS"/>
        </w:rPr>
      </w:pPr>
    </w:p>
    <w:p w:rsidR="00E91359" w:rsidRPr="00E91359" w:rsidRDefault="00E91359" w:rsidP="00E91359">
      <w:pPr>
        <w:pStyle w:val="Paragraphedeliste"/>
        <w:tabs>
          <w:tab w:val="left" w:pos="945"/>
        </w:tabs>
        <w:rPr>
          <w:rFonts w:ascii="Comic Sans MS" w:hAnsi="Comic Sans MS"/>
          <w:b/>
          <w:bCs/>
        </w:rPr>
      </w:pPr>
      <w:r w:rsidRPr="00E91359">
        <w:rPr>
          <w:rFonts w:ascii="Comic Sans MS" w:hAnsi="Comic Sans MS"/>
          <w:b/>
          <w:bCs/>
        </w:rPr>
        <w:t xml:space="preserve">Exploiter les données des documents 1 et 2afin de préciser l’hypothèse à retenir parmi celles proposées dans la question précédente. </w:t>
      </w:r>
      <w:r w:rsidR="00E44521">
        <w:rPr>
          <w:rFonts w:ascii="Comic Sans MS" w:hAnsi="Comic Sans MS"/>
          <w:b/>
          <w:bCs/>
        </w:rPr>
        <w:t>Ecrire les génotypes des membres de cette famille</w:t>
      </w:r>
    </w:p>
    <w:p w:rsidR="00E91359" w:rsidRPr="00E91359" w:rsidRDefault="00E91359" w:rsidP="00E91359">
      <w:pPr>
        <w:pStyle w:val="Paragraphedeliste"/>
        <w:tabs>
          <w:tab w:val="left" w:pos="945"/>
        </w:tabs>
        <w:rPr>
          <w:rFonts w:ascii="Comic Sans MS" w:hAnsi="Comic Sans MS"/>
          <w:b/>
          <w:bCs/>
        </w:rPr>
      </w:pPr>
    </w:p>
    <w:p w:rsidR="00BB1E45" w:rsidRPr="008F463E" w:rsidRDefault="00E44521" w:rsidP="008F463E">
      <w:pPr>
        <w:pStyle w:val="Paragraphedeliste"/>
        <w:tabs>
          <w:tab w:val="left" w:pos="945"/>
        </w:tabs>
        <w:jc w:val="right"/>
        <w:rPr>
          <w:rFonts w:ascii="Comic Sans MS" w:hAnsi="Comic Sans MS"/>
          <w:b/>
          <w:bCs/>
          <w:i/>
          <w:iCs/>
        </w:rPr>
      </w:pPr>
      <w:r w:rsidRPr="00E44521">
        <w:rPr>
          <w:rFonts w:ascii="Comic Sans MS" w:hAnsi="Comic Sans MS"/>
          <w:b/>
          <w:bCs/>
          <w:i/>
          <w:iCs/>
        </w:rPr>
        <w:t>Bonne chance</w:t>
      </w:r>
    </w:p>
    <w:sectPr w:rsidR="00BB1E45" w:rsidRPr="008F463E" w:rsidSect="00392B4E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65" w:rsidRDefault="00DA1765" w:rsidP="0066684E">
      <w:pPr>
        <w:spacing w:after="0" w:line="240" w:lineRule="auto"/>
      </w:pPr>
      <w:r>
        <w:separator/>
      </w:r>
    </w:p>
  </w:endnote>
  <w:endnote w:type="continuationSeparator" w:id="1">
    <w:p w:rsidR="00DA1765" w:rsidRDefault="00DA1765" w:rsidP="006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8F46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F463E" w:rsidRDefault="008F46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F463E" w:rsidRDefault="008F463E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05221" w:rsidRPr="00C0522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F463E" w:rsidRDefault="008F46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F46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F463E" w:rsidRDefault="008F46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F463E" w:rsidRDefault="008F463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F463E" w:rsidRDefault="008F46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F463E" w:rsidRDefault="008F46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65" w:rsidRDefault="00DA1765" w:rsidP="0066684E">
      <w:pPr>
        <w:spacing w:after="0" w:line="240" w:lineRule="auto"/>
      </w:pPr>
      <w:r>
        <w:separator/>
      </w:r>
    </w:p>
  </w:footnote>
  <w:footnote w:type="continuationSeparator" w:id="1">
    <w:p w:rsidR="00DA1765" w:rsidRDefault="00DA1765" w:rsidP="0066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0EC"/>
    <w:multiLevelType w:val="hybridMultilevel"/>
    <w:tmpl w:val="4D9A8C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E17"/>
    <w:multiLevelType w:val="hybridMultilevel"/>
    <w:tmpl w:val="A7248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39C"/>
    <w:multiLevelType w:val="hybridMultilevel"/>
    <w:tmpl w:val="DCA0A698"/>
    <w:lvl w:ilvl="0" w:tplc="EE04A4FC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27620814"/>
    <w:multiLevelType w:val="hybridMultilevel"/>
    <w:tmpl w:val="86840E44"/>
    <w:lvl w:ilvl="0" w:tplc="70C83722">
      <w:start w:val="1"/>
      <w:numFmt w:val="decimal"/>
      <w:lvlText w:val="%1)"/>
      <w:lvlJc w:val="left"/>
      <w:pPr>
        <w:ind w:left="419" w:hanging="360"/>
      </w:pPr>
      <w:rPr>
        <w:rFonts w:ascii="Comic Sans MS" w:eastAsiaTheme="minorHAnsi" w:hAnsi="Comic Sans MS" w:cs="Comic Sans MS" w:hint="default"/>
        <w:b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139" w:hanging="360"/>
      </w:pPr>
    </w:lvl>
    <w:lvl w:ilvl="2" w:tplc="040C001B" w:tentative="1">
      <w:start w:val="1"/>
      <w:numFmt w:val="lowerRoman"/>
      <w:lvlText w:val="%3."/>
      <w:lvlJc w:val="right"/>
      <w:pPr>
        <w:ind w:left="1859" w:hanging="180"/>
      </w:pPr>
    </w:lvl>
    <w:lvl w:ilvl="3" w:tplc="040C000F" w:tentative="1">
      <w:start w:val="1"/>
      <w:numFmt w:val="decimal"/>
      <w:lvlText w:val="%4."/>
      <w:lvlJc w:val="left"/>
      <w:pPr>
        <w:ind w:left="2579" w:hanging="360"/>
      </w:pPr>
    </w:lvl>
    <w:lvl w:ilvl="4" w:tplc="040C0019" w:tentative="1">
      <w:start w:val="1"/>
      <w:numFmt w:val="lowerLetter"/>
      <w:lvlText w:val="%5."/>
      <w:lvlJc w:val="left"/>
      <w:pPr>
        <w:ind w:left="3299" w:hanging="360"/>
      </w:pPr>
    </w:lvl>
    <w:lvl w:ilvl="5" w:tplc="040C001B" w:tentative="1">
      <w:start w:val="1"/>
      <w:numFmt w:val="lowerRoman"/>
      <w:lvlText w:val="%6."/>
      <w:lvlJc w:val="right"/>
      <w:pPr>
        <w:ind w:left="4019" w:hanging="180"/>
      </w:pPr>
    </w:lvl>
    <w:lvl w:ilvl="6" w:tplc="040C000F" w:tentative="1">
      <w:start w:val="1"/>
      <w:numFmt w:val="decimal"/>
      <w:lvlText w:val="%7."/>
      <w:lvlJc w:val="left"/>
      <w:pPr>
        <w:ind w:left="4739" w:hanging="360"/>
      </w:pPr>
    </w:lvl>
    <w:lvl w:ilvl="7" w:tplc="040C0019" w:tentative="1">
      <w:start w:val="1"/>
      <w:numFmt w:val="lowerLetter"/>
      <w:lvlText w:val="%8."/>
      <w:lvlJc w:val="left"/>
      <w:pPr>
        <w:ind w:left="5459" w:hanging="360"/>
      </w:pPr>
    </w:lvl>
    <w:lvl w:ilvl="8" w:tplc="040C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2E4C6258"/>
    <w:multiLevelType w:val="hybridMultilevel"/>
    <w:tmpl w:val="B47455EE"/>
    <w:lvl w:ilvl="0" w:tplc="E318AE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7CD7"/>
    <w:multiLevelType w:val="hybridMultilevel"/>
    <w:tmpl w:val="A8F68FBA"/>
    <w:lvl w:ilvl="0" w:tplc="76588E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276E"/>
    <w:multiLevelType w:val="hybridMultilevel"/>
    <w:tmpl w:val="4C500A8A"/>
    <w:lvl w:ilvl="0" w:tplc="4E8499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2B92"/>
    <w:multiLevelType w:val="hybridMultilevel"/>
    <w:tmpl w:val="FC0ACA2A"/>
    <w:lvl w:ilvl="0" w:tplc="11E4B8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E350B"/>
    <w:multiLevelType w:val="hybridMultilevel"/>
    <w:tmpl w:val="CFE62E82"/>
    <w:lvl w:ilvl="0" w:tplc="AD16B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1474C"/>
    <w:multiLevelType w:val="hybridMultilevel"/>
    <w:tmpl w:val="F40E436A"/>
    <w:lvl w:ilvl="0" w:tplc="298C67F8">
      <w:start w:val="1"/>
      <w:numFmt w:val="lowerLetter"/>
      <w:lvlText w:val="%1)"/>
      <w:lvlJc w:val="left"/>
      <w:pPr>
        <w:ind w:left="779" w:hanging="360"/>
      </w:pPr>
      <w:rPr>
        <w:rFonts w:cstheme="min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778B5BB4"/>
    <w:multiLevelType w:val="hybridMultilevel"/>
    <w:tmpl w:val="0E74F05E"/>
    <w:lvl w:ilvl="0" w:tplc="E2963874">
      <w:start w:val="1"/>
      <w:numFmt w:val="lowerLetter"/>
      <w:lvlText w:val="%1-"/>
      <w:lvlJc w:val="left"/>
      <w:pPr>
        <w:ind w:left="720" w:hanging="360"/>
      </w:pPr>
      <w:rPr>
        <w:rFonts w:ascii="Comic Sans MS" w:hAnsi="Comic Sans MS" w:cs="Arabic Typesetting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62DD"/>
    <w:rsid w:val="00003013"/>
    <w:rsid w:val="00012B32"/>
    <w:rsid w:val="000370A2"/>
    <w:rsid w:val="00040706"/>
    <w:rsid w:val="000E52C1"/>
    <w:rsid w:val="00236343"/>
    <w:rsid w:val="002662DD"/>
    <w:rsid w:val="00267CC7"/>
    <w:rsid w:val="002E4000"/>
    <w:rsid w:val="003103A6"/>
    <w:rsid w:val="003107EE"/>
    <w:rsid w:val="0037535C"/>
    <w:rsid w:val="00392B4E"/>
    <w:rsid w:val="003C06E7"/>
    <w:rsid w:val="00413961"/>
    <w:rsid w:val="00435114"/>
    <w:rsid w:val="00464429"/>
    <w:rsid w:val="00472EC3"/>
    <w:rsid w:val="00500400"/>
    <w:rsid w:val="0054546F"/>
    <w:rsid w:val="00567146"/>
    <w:rsid w:val="005760F3"/>
    <w:rsid w:val="0066684E"/>
    <w:rsid w:val="006711B0"/>
    <w:rsid w:val="006E4220"/>
    <w:rsid w:val="006F6236"/>
    <w:rsid w:val="00726C75"/>
    <w:rsid w:val="007B5BDF"/>
    <w:rsid w:val="00802346"/>
    <w:rsid w:val="008248BC"/>
    <w:rsid w:val="008351D9"/>
    <w:rsid w:val="008A46DC"/>
    <w:rsid w:val="008F463E"/>
    <w:rsid w:val="00A377BD"/>
    <w:rsid w:val="00AD602C"/>
    <w:rsid w:val="00BA7BBF"/>
    <w:rsid w:val="00BB1E45"/>
    <w:rsid w:val="00C04402"/>
    <w:rsid w:val="00C05221"/>
    <w:rsid w:val="00C424B7"/>
    <w:rsid w:val="00CC6AC4"/>
    <w:rsid w:val="00D64953"/>
    <w:rsid w:val="00DA0C29"/>
    <w:rsid w:val="00DA1765"/>
    <w:rsid w:val="00DB139E"/>
    <w:rsid w:val="00E44521"/>
    <w:rsid w:val="00E9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D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2D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2D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84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84E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8248B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F463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6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LASAAD</dc:creator>
  <cp:lastModifiedBy>acer</cp:lastModifiedBy>
  <cp:revision>20</cp:revision>
  <dcterms:created xsi:type="dcterms:W3CDTF">2013-02-17T14:46:00Z</dcterms:created>
  <dcterms:modified xsi:type="dcterms:W3CDTF">2015-03-03T14:32:00Z</dcterms:modified>
</cp:coreProperties>
</file>