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8"/>
        <w:bidiVisual/>
        <w:tblW w:w="10490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90"/>
      </w:tblGrid>
      <w:tr w:rsidR="00C6143D" w:rsidRPr="00923FF7" w:rsidTr="00711E79">
        <w:trPr>
          <w:trHeight w:val="1263"/>
        </w:trPr>
        <w:tc>
          <w:tcPr>
            <w:tcW w:w="10490" w:type="dxa"/>
          </w:tcPr>
          <w:tbl>
            <w:tblPr>
              <w:bidiVisual/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35"/>
            </w:tblGrid>
            <w:tr w:rsidR="00C6143D" w:rsidRPr="00923FF7" w:rsidTr="00711E79">
              <w:trPr>
                <w:trHeight w:val="1263"/>
              </w:trPr>
              <w:tc>
                <w:tcPr>
                  <w:tcW w:w="10235" w:type="dxa"/>
                </w:tcPr>
                <w:p w:rsidR="00C6143D" w:rsidRPr="00923FF7" w:rsidRDefault="00C6143D" w:rsidP="00C6143D">
                  <w:pPr>
                    <w:framePr w:hSpace="141" w:wrap="around" w:vAnchor="page" w:hAnchor="margin" w:y="468"/>
                    <w:bidi/>
                    <w:spacing w:after="0" w:line="240" w:lineRule="auto"/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</w:pPr>
                  <w:r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>ال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معهد </w:t>
                  </w:r>
                  <w:r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الثانوي </w:t>
                  </w:r>
                  <w:r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بوعرقوب   </w:t>
                  </w:r>
                  <w:r>
                    <w:rPr>
                      <w:rFonts w:eastAsia="Calibri"/>
                      <w:b/>
                      <w:bCs/>
                      <w:sz w:val="32"/>
                      <w:szCs w:val="32"/>
                      <w:lang w:eastAsia="en-US" w:bidi="ar-TN"/>
                    </w:rPr>
                    <w:t xml:space="preserve">                    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الثلاثي الأول             </w:t>
                  </w:r>
                  <w:r w:rsidRPr="00923FF7"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المستوى: رابعة آداب</w:t>
                  </w:r>
                </w:p>
                <w:p w:rsidR="00C6143D" w:rsidRPr="00923FF7" w:rsidRDefault="00C6143D" w:rsidP="00C6143D">
                  <w:pPr>
                    <w:framePr w:hSpace="141" w:wrap="around" w:vAnchor="page" w:hAnchor="margin" w:y="468"/>
                    <w:bidi/>
                    <w:spacing w:after="0" w:line="240" w:lineRule="auto"/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</w:pP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الأستاذ: جمال عبّودي          </w:t>
                  </w:r>
                  <w:r>
                    <w:rPr>
                      <w:rFonts w:eastAsia="Calibri"/>
                      <w:b/>
                      <w:bCs/>
                      <w:sz w:val="32"/>
                      <w:szCs w:val="32"/>
                      <w:lang w:eastAsia="en-US" w:bidi="ar-TN"/>
                    </w:rPr>
                    <w:t xml:space="preserve">     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فرض  </w:t>
                  </w:r>
                  <w:r w:rsidRPr="00923FF7"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>تأليفي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عدد1     </w:t>
                  </w:r>
                  <w:r w:rsidRPr="00923FF7"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   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المادة:تاريخ وجغرافيا              </w:t>
                  </w:r>
                </w:p>
                <w:p w:rsidR="00C6143D" w:rsidRPr="00923FF7" w:rsidRDefault="00C6143D" w:rsidP="00C6143D">
                  <w:pPr>
                    <w:framePr w:hSpace="141" w:wrap="around" w:vAnchor="page" w:hAnchor="margin" w:y="468"/>
                    <w:bidi/>
                    <w:spacing w:after="0" w:line="240" w:lineRule="auto"/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</w:pPr>
                  <w:r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  </w:t>
                  </w:r>
                  <w:proofErr w:type="gramStart"/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>السنة</w:t>
                  </w:r>
                  <w:proofErr w:type="gramEnd"/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الدراسية:</w:t>
                  </w:r>
                  <w:r>
                    <w:rPr>
                      <w:rFonts w:eastAsia="Calibri"/>
                      <w:b/>
                      <w:bCs/>
                      <w:sz w:val="32"/>
                      <w:szCs w:val="32"/>
                      <w:lang w:eastAsia="en-US" w:bidi="ar-TN"/>
                    </w:rPr>
                    <w:t xml:space="preserve">013 </w:t>
                  </w:r>
                  <w:r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>2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>-</w:t>
                  </w:r>
                  <w:r w:rsidRPr="00923FF7"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sz w:val="32"/>
                      <w:szCs w:val="32"/>
                      <w:lang w:eastAsia="en-US" w:bidi="ar-TN"/>
                    </w:rPr>
                    <w:t>2014</w:t>
                  </w:r>
                  <w:r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</w:t>
                  </w:r>
                  <w:r w:rsidRPr="00923FF7"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     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الضارب:3</w:t>
                  </w:r>
                  <w:r w:rsidRPr="00923FF7"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          </w:t>
                  </w:r>
                  <w:r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</w:t>
                  </w:r>
                  <w:r w:rsidRPr="00923FF7">
                    <w:rPr>
                      <w:rFonts w:eastAsia="Calibri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الحصة:</w:t>
                  </w:r>
                  <w:r w:rsidRPr="00923FF7"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>3 ساعات</w:t>
                  </w:r>
                </w:p>
                <w:p w:rsidR="00C6143D" w:rsidRPr="00923FF7" w:rsidRDefault="00C6143D" w:rsidP="00C6143D">
                  <w:pPr>
                    <w:framePr w:hSpace="141" w:wrap="around" w:vAnchor="page" w:hAnchor="margin" w:y="468"/>
                    <w:bidi/>
                    <w:spacing w:after="0" w:line="240" w:lineRule="auto"/>
                    <w:rPr>
                      <w:rFonts w:eastAsia="Calibri"/>
                      <w:sz w:val="32"/>
                      <w:szCs w:val="32"/>
                      <w:rtl/>
                      <w:lang w:eastAsia="en-US" w:bidi="ar-TN"/>
                    </w:rPr>
                  </w:pPr>
                  <w:r w:rsidRPr="00923FF7">
                    <w:rPr>
                      <w:rFonts w:eastAsia="Calibri" w:hint="cs"/>
                      <w:b/>
                      <w:bCs/>
                      <w:sz w:val="32"/>
                      <w:szCs w:val="32"/>
                      <w:rtl/>
                      <w:lang w:eastAsia="en-US" w:bidi="ar-TN"/>
                    </w:rPr>
                    <w:t xml:space="preserve">                                                                                  </w:t>
                  </w:r>
                </w:p>
              </w:tc>
            </w:tr>
          </w:tbl>
          <w:p w:rsidR="00C6143D" w:rsidRPr="00923FF7" w:rsidRDefault="00C6143D" w:rsidP="00C6143D">
            <w:pPr>
              <w:bidi/>
              <w:spacing w:after="0" w:line="240" w:lineRule="auto"/>
              <w:ind w:right="-1134"/>
              <w:rPr>
                <w:rFonts w:eastAsia="Calibri"/>
                <w:sz w:val="32"/>
                <w:szCs w:val="32"/>
                <w:rtl/>
                <w:lang w:eastAsia="en-US" w:bidi="ar-TN"/>
              </w:rPr>
            </w:pPr>
          </w:p>
        </w:tc>
      </w:tr>
    </w:tbl>
    <w:p w:rsidR="00C6143D" w:rsidRPr="00672462" w:rsidRDefault="00C6143D" w:rsidP="00C6143D">
      <w:pPr>
        <w:bidi/>
        <w:spacing w:after="0"/>
        <w:jc w:val="center"/>
        <w:rPr>
          <w:rFonts w:cs="Arabic Transparent"/>
          <w:b/>
          <w:bCs/>
          <w:sz w:val="32"/>
          <w:szCs w:val="32"/>
          <w:rtl/>
        </w:rPr>
      </w:pPr>
      <w:r w:rsidRPr="00672462">
        <w:rPr>
          <w:rFonts w:cs="Arabic Transparent" w:hint="cs"/>
          <w:b/>
          <w:bCs/>
          <w:sz w:val="32"/>
          <w:szCs w:val="32"/>
          <w:rtl/>
        </w:rPr>
        <w:t>التاريخ ( 10 نقاط )</w:t>
      </w:r>
    </w:p>
    <w:p w:rsidR="00C6143D" w:rsidRPr="00672462" w:rsidRDefault="00C6143D" w:rsidP="00C6143D">
      <w:pPr>
        <w:autoSpaceDE w:val="0"/>
        <w:autoSpaceDN w:val="0"/>
        <w:bidi/>
        <w:adjustRightInd w:val="0"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</w:rPr>
      </w:pPr>
      <w:proofErr w:type="gramStart"/>
      <w:r w:rsidRPr="00672462">
        <w:rPr>
          <w:rFonts w:cs="Arabic Transparent" w:hint="cs"/>
          <w:b/>
          <w:bCs/>
          <w:sz w:val="28"/>
          <w:szCs w:val="28"/>
          <w:rtl/>
        </w:rPr>
        <w:t>الموضوع :</w:t>
      </w:r>
      <w:proofErr w:type="gramEnd"/>
      <w:r w:rsidRPr="00672462">
        <w:rPr>
          <w:rFonts w:cs="Arabic Transparent" w:hint="cs"/>
          <w:b/>
          <w:bCs/>
          <w:sz w:val="28"/>
          <w:szCs w:val="28"/>
          <w:rtl/>
        </w:rPr>
        <w:t xml:space="preserve"> مقال </w:t>
      </w:r>
    </w:p>
    <w:p w:rsidR="00C6143D" w:rsidRPr="00672462" w:rsidRDefault="00C6143D" w:rsidP="00C6143D">
      <w:pPr>
        <w:autoSpaceDE w:val="0"/>
        <w:autoSpaceDN w:val="0"/>
        <w:bidi/>
        <w:adjustRightInd w:val="0"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672462">
        <w:rPr>
          <w:rFonts w:cs="Arabic Transparent" w:hint="cs"/>
          <w:b/>
          <w:bCs/>
          <w:sz w:val="28"/>
          <w:szCs w:val="28"/>
          <w:rtl/>
        </w:rPr>
        <w:t xml:space="preserve">          بين دور أزمة الثلاثينات الاقتصادية والأنظمة الكليانية في اندلاع الحرب العالمية الثانية   </w:t>
      </w:r>
    </w:p>
    <w:p w:rsidR="00C6143D" w:rsidRPr="00672462" w:rsidRDefault="00C6143D" w:rsidP="00C6143D">
      <w:pPr>
        <w:autoSpaceDE w:val="0"/>
        <w:autoSpaceDN w:val="0"/>
        <w:bidi/>
        <w:adjustRightInd w:val="0"/>
        <w:spacing w:after="0" w:line="240" w:lineRule="auto"/>
        <w:jc w:val="both"/>
        <w:rPr>
          <w:rFonts w:cs="Arabic Transparent"/>
          <w:sz w:val="28"/>
          <w:szCs w:val="28"/>
          <w:rtl/>
        </w:rPr>
      </w:pPr>
      <w:r w:rsidRPr="00672462">
        <w:rPr>
          <w:rFonts w:cs="Arabic Transparent" w:hint="cs"/>
          <w:b/>
          <w:bCs/>
          <w:sz w:val="28"/>
          <w:szCs w:val="28"/>
          <w:rtl/>
        </w:rPr>
        <w:t xml:space="preserve">      </w:t>
      </w:r>
      <w:r w:rsidRPr="00672462">
        <w:rPr>
          <w:rFonts w:cs="Arabic Transparent" w:hint="cs"/>
          <w:sz w:val="28"/>
          <w:szCs w:val="28"/>
          <w:rtl/>
        </w:rPr>
        <w:t xml:space="preserve"> </w:t>
      </w:r>
    </w:p>
    <w:p w:rsidR="00C6143D" w:rsidRPr="00672462" w:rsidRDefault="00C6143D" w:rsidP="00C6143D">
      <w:pPr>
        <w:pStyle w:val="Paragraphedeliste"/>
        <w:bidi/>
        <w:spacing w:line="240" w:lineRule="auto"/>
        <w:jc w:val="center"/>
        <w:rPr>
          <w:rFonts w:cs="Arabic Transparent"/>
          <w:b/>
          <w:bCs/>
          <w:sz w:val="32"/>
          <w:szCs w:val="32"/>
          <w:rtl/>
        </w:rPr>
      </w:pPr>
      <w:r w:rsidRPr="00672462">
        <w:rPr>
          <w:rFonts w:cs="Arabic Transparent" w:hint="cs"/>
          <w:b/>
          <w:bCs/>
          <w:sz w:val="32"/>
          <w:szCs w:val="32"/>
          <w:rtl/>
        </w:rPr>
        <w:t>الجغرافيا ( 10 نقاط )</w:t>
      </w:r>
    </w:p>
    <w:p w:rsidR="00C6143D" w:rsidRPr="00672462" w:rsidRDefault="00C6143D" w:rsidP="00C6143D">
      <w:pPr>
        <w:pStyle w:val="Paragraphedeliste"/>
        <w:bidi/>
        <w:spacing w:line="240" w:lineRule="auto"/>
        <w:ind w:left="0"/>
        <w:rPr>
          <w:rFonts w:cs="Arabic Transparent"/>
          <w:b/>
          <w:bCs/>
          <w:sz w:val="28"/>
          <w:szCs w:val="28"/>
          <w:rtl/>
        </w:rPr>
      </w:pPr>
      <w:proofErr w:type="gramStart"/>
      <w:r w:rsidRPr="00672462">
        <w:rPr>
          <w:rFonts w:cs="Arabic Transparent" w:hint="cs"/>
          <w:b/>
          <w:bCs/>
          <w:sz w:val="28"/>
          <w:szCs w:val="28"/>
          <w:rtl/>
        </w:rPr>
        <w:t>الموضوع :</w:t>
      </w:r>
      <w:proofErr w:type="gramEnd"/>
      <w:r w:rsidRPr="00672462">
        <w:rPr>
          <w:rFonts w:cs="Arabic Transparent" w:hint="cs"/>
          <w:b/>
          <w:bCs/>
          <w:sz w:val="28"/>
          <w:szCs w:val="28"/>
          <w:rtl/>
        </w:rPr>
        <w:t xml:space="preserve"> دراسة وثائق </w:t>
      </w:r>
    </w:p>
    <w:p w:rsidR="00C6143D" w:rsidRPr="00672462" w:rsidRDefault="00C6143D" w:rsidP="00C6143D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العالم النامي ومحاولات الحدّ من التخلّف </w:t>
      </w:r>
    </w:p>
    <w:p w:rsidR="00C6143D" w:rsidRPr="00672462" w:rsidRDefault="00C6143D" w:rsidP="00C6143D">
      <w:pPr>
        <w:bidi/>
        <w:spacing w:line="240" w:lineRule="auto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/>
          <w:b/>
          <w:bCs/>
          <w:noProof/>
          <w:sz w:val="28"/>
          <w:szCs w:val="28"/>
          <w:rtl/>
        </w:rPr>
        <w:pict>
          <v:rect id="_x0000_s1062" style="position:absolute;left:0;text-align:left;margin-left:1.3pt;margin-top:26.1pt;width:521.25pt;height:328.9pt;z-index:251667456" filled="f" strokecolor="black [3213]" strokeweight="1.5pt"/>
        </w:pict>
      </w: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الوثيقة </w:t>
      </w:r>
      <w:proofErr w:type="gramStart"/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>عدد</w:t>
      </w:r>
      <w:proofErr w:type="gramEnd"/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>1              مكانة العالم النامي في العالم سنة 2012</w:t>
      </w:r>
    </w:p>
    <w:p w:rsidR="00C6143D" w:rsidRPr="00672462" w:rsidRDefault="00C6143D" w:rsidP="00C6143D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.3pt;margin-top:27pt;width:46.1pt;height:28.5pt;z-index:251673600" filled="f" stroked="f">
            <v:textbox style="mso-next-textbox:#_x0000_s1068"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44%</w:t>
                  </w:r>
                </w:p>
              </w:txbxContent>
            </v:textbox>
          </v:shape>
        </w:pict>
      </w:r>
      <w:r w:rsidRPr="0086611C">
        <w:rPr>
          <w:rFonts w:cs="Arabic Transparent"/>
          <w:b/>
          <w:bCs/>
          <w:noProof/>
          <w:sz w:val="32"/>
          <w:szCs w:val="32"/>
          <w:rtl/>
        </w:rPr>
        <w:pict>
          <v:shape id="_x0000_s1067" type="#_x0000_t202" style="position:absolute;left:0;text-align:left;margin-left:62.15pt;margin-top:27pt;width:46.1pt;height:28.5pt;z-index:251672576" filled="f" stroked="f">
            <v:textbox style="mso-next-textbox:#_x0000_s1067"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56%</w:t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65" type="#_x0000_t202" style="position:absolute;left:0;text-align:left;margin-left:246.55pt;margin-top:27pt;width:46.1pt;height:28.5pt;z-index:251670528" filled="f" stroked="f">
            <v:textbox style="mso-next-textbox:#_x0000_s1065"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52%</w:t>
                  </w:r>
                </w:p>
              </w:txbxContent>
            </v:textbox>
          </v:shape>
        </w:pict>
      </w:r>
      <w:r w:rsidRPr="0086611C">
        <w:rPr>
          <w:rFonts w:cs="Arabic Transparent"/>
          <w:b/>
          <w:bCs/>
          <w:noProof/>
          <w:sz w:val="32"/>
          <w:szCs w:val="32"/>
          <w:rtl/>
        </w:rPr>
        <w:pict>
          <v:shape id="_x0000_s1066" type="#_x0000_t202" style="position:absolute;left:0;text-align:left;margin-left:185.45pt;margin-top:27pt;width:46.1pt;height:28.5pt;z-index:251671552" filled="f" stroked="f">
            <v:textbox style="mso-next-textbox:#_x0000_s1066"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48%</w:t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64" type="#_x0000_t202" style="position:absolute;left:0;text-align:left;margin-left:357.25pt;margin-top:27pt;width:46.1pt;height:28.5pt;z-index:251669504" filled="f" stroked="f">
            <v:textbox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80%</w:t>
                  </w:r>
                </w:p>
              </w:txbxContent>
            </v:textbox>
          </v:shape>
        </w:pict>
      </w:r>
      <w:r w:rsidRPr="0086611C">
        <w:rPr>
          <w:rFonts w:cs="Arabic Transparent"/>
          <w:noProof/>
          <w:sz w:val="28"/>
          <w:szCs w:val="28"/>
          <w:rtl/>
        </w:rPr>
        <w:pict>
          <v:shape id="_x0000_s1057" type="#_x0000_t202" style="position:absolute;left:0;text-align:left;margin-left:360.95pt;margin-top:130.5pt;width:131.25pt;height:29.25pt;z-index:251662336" filled="f" stroked="f" strokecolor="black [3213]">
            <v:textbox style="mso-next-textbox:#_x0000_s1057">
              <w:txbxContent>
                <w:p w:rsidR="00C6143D" w:rsidRPr="00754D4C" w:rsidRDefault="00C6143D" w:rsidP="00C6143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الحصّة من سكان العالم </w:t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59" type="#_x0000_t202" style="position:absolute;left:0;text-align:left;margin-left:1.3pt;margin-top:130.5pt;width:166.5pt;height:29.25pt;z-index:251664384" filled="f" stroked="f" strokecolor="black [3213]">
            <v:textbox style="mso-next-textbox:#_x0000_s1059">
              <w:txbxContent>
                <w:p w:rsidR="00C6143D" w:rsidRPr="00754D4C" w:rsidRDefault="00C6143D" w:rsidP="00C6143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الحصّة من صادرات العالم للسلع</w:t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58" type="#_x0000_t202" style="position:absolute;left:0;text-align:left;margin-left:172.7pt;margin-top:130.5pt;width:162.75pt;height:29.25pt;z-index:251663360" filled="f" stroked="f" strokecolor="black [3213]">
            <v:textbox style="mso-next-textbox:#_x0000_s1058">
              <w:txbxContent>
                <w:p w:rsidR="00C6143D" w:rsidRPr="00754D4C" w:rsidRDefault="00C6143D" w:rsidP="00C6143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الحصّة من الإنتاج العالمي للقمح</w:t>
                  </w:r>
                </w:p>
              </w:txbxContent>
            </v:textbox>
          </v:shape>
        </w:pict>
      </w:r>
      <w:r w:rsidRPr="0086611C">
        <w:rPr>
          <w:rFonts w:cs="Arabic Transparent"/>
          <w:noProof/>
          <w:sz w:val="28"/>
          <w:szCs w:val="28"/>
          <w:rtl/>
        </w:rPr>
        <w:pict>
          <v:shape id="_x0000_s1063" type="#_x0000_t202" style="position:absolute;left:0;text-align:left;margin-left:403.35pt;margin-top:27pt;width:46.1pt;height:28.5pt;z-index:251668480" filled="f" stroked="f">
            <v:textbox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20%</w:t>
                  </w:r>
                </w:p>
              </w:txbxContent>
            </v:textbox>
          </v:shape>
        </w:pic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</w:t>
      </w:r>
      <w:r w:rsidRPr="00E3383A">
        <w:rPr>
          <w:rFonts w:cs="Arabic Transparent"/>
          <w:b/>
          <w:bCs/>
          <w:noProof/>
          <w:sz w:val="28"/>
          <w:szCs w:val="28"/>
          <w:rtl/>
        </w:rPr>
        <w:drawing>
          <wp:inline distT="0" distB="0" distL="0" distR="0">
            <wp:extent cx="2000250" cy="2009775"/>
            <wp:effectExtent l="19050" t="0" r="1905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</w:t>
      </w:r>
      <w:r w:rsidRPr="00E3383A">
        <w:rPr>
          <w:rFonts w:cs="Arabic Transparent"/>
          <w:b/>
          <w:bCs/>
          <w:noProof/>
          <w:sz w:val="28"/>
          <w:szCs w:val="28"/>
          <w:rtl/>
        </w:rPr>
        <w:drawing>
          <wp:inline distT="0" distB="0" distL="0" distR="0">
            <wp:extent cx="2038350" cy="1838325"/>
            <wp:effectExtent l="19050" t="0" r="19050" b="0"/>
            <wp:docPr id="5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 </w:t>
      </w:r>
      <w:r w:rsidRPr="00E3383A">
        <w:rPr>
          <w:rFonts w:cs="Arabic Transparent"/>
          <w:b/>
          <w:bCs/>
          <w:noProof/>
          <w:sz w:val="28"/>
          <w:szCs w:val="28"/>
          <w:rtl/>
        </w:rPr>
        <w:drawing>
          <wp:inline distT="0" distB="0" distL="0" distR="0">
            <wp:extent cx="2000250" cy="1838325"/>
            <wp:effectExtent l="19050" t="0" r="19050" b="0"/>
            <wp:docPr id="7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              </w:t>
      </w: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</w:t>
      </w:r>
    </w:p>
    <w:p w:rsidR="00C6143D" w:rsidRPr="00672462" w:rsidRDefault="00C6143D" w:rsidP="00C6143D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72" type="#_x0000_t202" style="position:absolute;left:0;text-align:left;margin-left:114.6pt;margin-top:15.3pt;width:46.1pt;height:28.5pt;z-index:251677696" filled="f" stroked="f">
            <v:textbox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41%</w:t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71" type="#_x0000_t202" style="position:absolute;left:0;text-align:left;margin-left:172.7pt;margin-top:15.3pt;width:46.1pt;height:28.5pt;z-index:251676672" filled="f" stroked="f">
            <v:textbox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59%</w:t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70" type="#_x0000_t202" style="position:absolute;left:0;text-align:left;margin-left:282.95pt;margin-top:15.3pt;width:46.1pt;height:28.5pt;z-index:251675648" filled="f" stroked="f">
            <v:textbox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34%</w:t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69" type="#_x0000_t202" style="position:absolute;left:0;text-align:left;margin-left:335.45pt;margin-top:15.3pt;width:46.1pt;height:28.5pt;z-index:251674624" filled="f" stroked="f">
            <v:textbox>
              <w:txbxContent>
                <w:p w:rsidR="00C6143D" w:rsidRPr="00943996" w:rsidRDefault="00C6143D" w:rsidP="00C6143D">
                  <w:pPr>
                    <w:jc w:val="right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66%</w:t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28"/>
          <w:szCs w:val="28"/>
          <w:rtl/>
        </w:rPr>
        <w:pict>
          <v:shape id="_x0000_s1060" type="#_x0000_t202" style="position:absolute;left:0;text-align:left;margin-left:297.55pt;margin-top:113.65pt;width:131.25pt;height:42.75pt;z-index:251665408" filled="f" stroked="f" strokecolor="black [3213]">
            <v:textbox style="mso-next-textbox:#_x0000_s1060">
              <w:txbxContent>
                <w:p w:rsidR="00C6143D" w:rsidRPr="00754D4C" w:rsidRDefault="00C6143D" w:rsidP="00C6143D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الحصّة من أدفاق الاستثمار الأجنبي المباشر </w:t>
                  </w:r>
                </w:p>
              </w:txbxContent>
            </v:textbox>
          </v:shape>
        </w:pict>
      </w:r>
      <w:r w:rsidRPr="0086611C">
        <w:rPr>
          <w:rFonts w:cs="Arabic Transparent"/>
          <w:b/>
          <w:bCs/>
          <w:noProof/>
          <w:sz w:val="32"/>
          <w:szCs w:val="32"/>
          <w:rtl/>
        </w:rPr>
        <w:pict>
          <v:shape id="_x0000_s1061" type="#_x0000_t202" style="position:absolute;left:0;text-align:left;margin-left:135.2pt;margin-top:113.65pt;width:131.25pt;height:52.5pt;z-index:251666432" filled="f" stroked="f" strokecolor="black [3213]">
            <v:textbox style="mso-next-textbox:#_x0000_s1061">
              <w:txbxContent>
                <w:p w:rsidR="00C6143D" w:rsidRDefault="00C6143D" w:rsidP="00C6143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الحصّة من الناتج</w:t>
                  </w:r>
                </w:p>
                <w:p w:rsidR="00C6143D" w:rsidRPr="00754D4C" w:rsidRDefault="00C6143D" w:rsidP="00C6143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الداخلي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الخام العالمي</w:t>
                  </w:r>
                </w:p>
              </w:txbxContent>
            </v:textbox>
          </v:shape>
        </w:pict>
      </w: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        </w:t>
      </w:r>
      <w:r w:rsidRPr="00672462">
        <w:rPr>
          <w:rFonts w:cs="Arabic Transparent"/>
          <w:b/>
          <w:bCs/>
          <w:noProof/>
          <w:sz w:val="28"/>
          <w:szCs w:val="28"/>
          <w:rtl/>
        </w:rPr>
        <w:drawing>
          <wp:inline distT="0" distB="0" distL="0" distR="0">
            <wp:extent cx="2057400" cy="1885950"/>
            <wp:effectExtent l="19050" t="0" r="19050" b="0"/>
            <wp:docPr id="1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672462">
        <w:rPr>
          <w:rFonts w:cs="Arabic Transparent"/>
          <w:b/>
          <w:bCs/>
          <w:noProof/>
          <w:sz w:val="28"/>
          <w:szCs w:val="28"/>
          <w:rtl/>
        </w:rPr>
        <w:drawing>
          <wp:inline distT="0" distB="0" distL="0" distR="0">
            <wp:extent cx="2105025" cy="1885950"/>
            <wp:effectExtent l="19050" t="0" r="9525" b="0"/>
            <wp:docPr id="2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143D" w:rsidRPr="00672462" w:rsidRDefault="00C6143D" w:rsidP="00C6143D">
      <w:pPr>
        <w:bidi/>
        <w:rPr>
          <w:rFonts w:cs="Arabic Transparent"/>
          <w:sz w:val="28"/>
          <w:szCs w:val="28"/>
          <w:rtl/>
          <w:lang w:bidi="ar-TN"/>
        </w:rPr>
      </w:pP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</w:t>
      </w:r>
      <w:proofErr w:type="gramStart"/>
      <w:r w:rsidRPr="00672462">
        <w:rPr>
          <w:rFonts w:cs="Arabic Transparent" w:hint="cs"/>
          <w:sz w:val="28"/>
          <w:szCs w:val="28"/>
          <w:rtl/>
          <w:lang w:bidi="ar-TN"/>
        </w:rPr>
        <w:t>المصدر :</w:t>
      </w:r>
      <w:proofErr w:type="gramEnd"/>
      <w:r w:rsidRPr="00672462">
        <w:rPr>
          <w:rFonts w:cs="Arabic Transparent" w:hint="cs"/>
          <w:sz w:val="28"/>
          <w:szCs w:val="28"/>
          <w:rtl/>
          <w:lang w:bidi="ar-TN"/>
        </w:rPr>
        <w:t xml:space="preserve"> تقرير الاستثمار العالمي 2013 </w:t>
      </w:r>
      <w:r w:rsidRPr="00672462">
        <w:rPr>
          <w:rFonts w:cs="Arabic Transparent"/>
          <w:sz w:val="28"/>
          <w:szCs w:val="28"/>
          <w:rtl/>
          <w:lang w:bidi="ar-TN"/>
        </w:rPr>
        <w:t>–</w:t>
      </w:r>
      <w:r w:rsidRPr="00672462">
        <w:rPr>
          <w:rFonts w:cs="Arabic Transparent" w:hint="cs"/>
          <w:sz w:val="28"/>
          <w:szCs w:val="28"/>
          <w:rtl/>
          <w:lang w:bidi="ar-TN"/>
        </w:rPr>
        <w:t xml:space="preserve"> تقرير التجارة العالمية 2013 </w:t>
      </w:r>
      <w:r w:rsidRPr="00672462">
        <w:rPr>
          <w:rFonts w:cs="Arabic Transparent"/>
          <w:sz w:val="28"/>
          <w:szCs w:val="28"/>
          <w:rtl/>
          <w:lang w:bidi="ar-TN"/>
        </w:rPr>
        <w:t>–</w:t>
      </w:r>
      <w:r w:rsidRPr="00672462">
        <w:rPr>
          <w:rFonts w:cs="Arabic Transparent" w:hint="cs"/>
          <w:sz w:val="28"/>
          <w:szCs w:val="28"/>
          <w:rtl/>
          <w:lang w:bidi="ar-TN"/>
        </w:rPr>
        <w:t xml:space="preserve"> منظمة التنمية والتعاون الاقتصادي</w:t>
      </w:r>
    </w:p>
    <w:p w:rsidR="00C6143D" w:rsidRPr="00672462" w:rsidRDefault="00C6143D" w:rsidP="00C6143D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الوثيقة </w:t>
      </w:r>
      <w:proofErr w:type="gramStart"/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>عدد</w:t>
      </w:r>
      <w:proofErr w:type="gramEnd"/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2    بعض مؤشرات التنمية البشرية في بعض دول الجنوب سنة 2012</w:t>
      </w:r>
    </w:p>
    <w:tbl>
      <w:tblPr>
        <w:tblStyle w:val="Grilledutableau"/>
        <w:bidiVisual/>
        <w:tblW w:w="0" w:type="auto"/>
        <w:tblLook w:val="04A0"/>
      </w:tblPr>
      <w:tblGrid>
        <w:gridCol w:w="2097"/>
        <w:gridCol w:w="2097"/>
        <w:gridCol w:w="2098"/>
        <w:gridCol w:w="2098"/>
        <w:gridCol w:w="2098"/>
      </w:tblGrid>
      <w:tr w:rsidR="00C6143D" w:rsidRPr="00672462" w:rsidTr="00711E79">
        <w:tc>
          <w:tcPr>
            <w:tcW w:w="2097" w:type="dxa"/>
          </w:tcPr>
          <w:p w:rsidR="00C6143D" w:rsidRPr="00672462" w:rsidRDefault="00C6143D" w:rsidP="00C614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القطر</w:t>
            </w:r>
            <w:proofErr w:type="gramEnd"/>
          </w:p>
        </w:tc>
        <w:tc>
          <w:tcPr>
            <w:tcW w:w="2097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معدّل الدخل الفردي</w:t>
            </w:r>
          </w:p>
          <w:p w:rsidR="00C6143D" w:rsidRPr="00672462" w:rsidRDefault="00C6143D" w:rsidP="00C6143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بالدولار</w:t>
            </w:r>
            <w:proofErr w:type="gramEnd"/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أمل الحياة عند الولادة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نسبة التمدرس</w:t>
            </w:r>
          </w:p>
          <w:p w:rsidR="00C6143D" w:rsidRPr="00672462" w:rsidRDefault="00C6143D" w:rsidP="00C6143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لدى الكهول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قيمة مؤشر التنمية البشرية</w:t>
            </w:r>
          </w:p>
        </w:tc>
      </w:tr>
      <w:tr w:rsidR="00C6143D" w:rsidRPr="00672462" w:rsidTr="00711E79">
        <w:tc>
          <w:tcPr>
            <w:tcW w:w="2097" w:type="dxa"/>
          </w:tcPr>
          <w:p w:rsidR="00C6143D" w:rsidRPr="00672462" w:rsidRDefault="00C6143D" w:rsidP="00C614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كوريا</w:t>
            </w:r>
            <w:proofErr w:type="gramEnd"/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الجنوبية</w:t>
            </w:r>
          </w:p>
        </w:tc>
        <w:tc>
          <w:tcPr>
            <w:tcW w:w="2097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23020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81 </w:t>
            </w:r>
            <w:proofErr w:type="gramStart"/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سنة</w:t>
            </w:r>
            <w:proofErr w:type="gramEnd"/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98 %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0.909</w:t>
            </w:r>
          </w:p>
        </w:tc>
      </w:tr>
      <w:tr w:rsidR="00C6143D" w:rsidRPr="00672462" w:rsidTr="00711E79">
        <w:tc>
          <w:tcPr>
            <w:tcW w:w="2097" w:type="dxa"/>
          </w:tcPr>
          <w:p w:rsidR="00C6143D" w:rsidRPr="00672462" w:rsidRDefault="00C6143D" w:rsidP="00C614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تونس</w:t>
            </w:r>
            <w:proofErr w:type="gramEnd"/>
          </w:p>
        </w:tc>
        <w:tc>
          <w:tcPr>
            <w:tcW w:w="2097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3851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74 </w:t>
            </w:r>
            <w:proofErr w:type="gramStart"/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سنة</w:t>
            </w:r>
            <w:proofErr w:type="gramEnd"/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77.6 %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0.712</w:t>
            </w:r>
          </w:p>
        </w:tc>
      </w:tr>
      <w:tr w:rsidR="00C6143D" w:rsidRPr="00672462" w:rsidTr="00711E79">
        <w:tc>
          <w:tcPr>
            <w:tcW w:w="2097" w:type="dxa"/>
          </w:tcPr>
          <w:p w:rsidR="00C6143D" w:rsidRPr="00672462" w:rsidRDefault="00C6143D" w:rsidP="00C614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النيجر</w:t>
            </w:r>
          </w:p>
        </w:tc>
        <w:tc>
          <w:tcPr>
            <w:tcW w:w="2097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381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55 </w:t>
            </w:r>
            <w:proofErr w:type="gramStart"/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سنة</w:t>
            </w:r>
            <w:proofErr w:type="gramEnd"/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28.7 %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0.304</w:t>
            </w:r>
          </w:p>
        </w:tc>
      </w:tr>
      <w:tr w:rsidR="00C6143D" w:rsidRPr="00672462" w:rsidTr="00711E79">
        <w:tc>
          <w:tcPr>
            <w:tcW w:w="2097" w:type="dxa"/>
          </w:tcPr>
          <w:p w:rsidR="00C6143D" w:rsidRPr="00672462" w:rsidRDefault="00C6143D" w:rsidP="00C614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معدل العالم</w:t>
            </w:r>
          </w:p>
        </w:tc>
        <w:tc>
          <w:tcPr>
            <w:tcW w:w="2097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/>
                <w:sz w:val="28"/>
                <w:szCs w:val="28"/>
                <w:lang w:bidi="ar-TN"/>
              </w:rPr>
              <w:t>10103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70 </w:t>
            </w:r>
            <w:proofErr w:type="gramStart"/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سنة</w:t>
            </w:r>
            <w:proofErr w:type="gramEnd"/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81 %</w:t>
            </w:r>
          </w:p>
        </w:tc>
        <w:tc>
          <w:tcPr>
            <w:tcW w:w="2098" w:type="dxa"/>
          </w:tcPr>
          <w:p w:rsidR="00C6143D" w:rsidRPr="00672462" w:rsidRDefault="00C6143D" w:rsidP="00C6143D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672462">
              <w:rPr>
                <w:rFonts w:cs="Arabic Transparent" w:hint="cs"/>
                <w:sz w:val="28"/>
                <w:szCs w:val="28"/>
                <w:rtl/>
                <w:lang w:bidi="ar-TN"/>
              </w:rPr>
              <w:t>0.693</w:t>
            </w:r>
          </w:p>
        </w:tc>
      </w:tr>
    </w:tbl>
    <w:p w:rsidR="00C6143D" w:rsidRPr="005A61D7" w:rsidRDefault="00C6143D" w:rsidP="00C6143D">
      <w:pPr>
        <w:bidi/>
        <w:rPr>
          <w:rFonts w:cs="Arabic Transparent"/>
          <w:sz w:val="28"/>
          <w:szCs w:val="28"/>
          <w:rtl/>
          <w:lang w:bidi="ar-TN"/>
        </w:rPr>
      </w:pPr>
      <w:r w:rsidRPr="00672462">
        <w:rPr>
          <w:rFonts w:cs="Arabic Transparent" w:hint="cs"/>
          <w:sz w:val="28"/>
          <w:szCs w:val="28"/>
          <w:rtl/>
          <w:lang w:bidi="ar-TN"/>
        </w:rPr>
        <w:t xml:space="preserve">                                            </w:t>
      </w:r>
      <w:proofErr w:type="gramStart"/>
      <w:r w:rsidRPr="00672462">
        <w:rPr>
          <w:rFonts w:cs="Arabic Transparent" w:hint="cs"/>
          <w:sz w:val="28"/>
          <w:szCs w:val="28"/>
          <w:rtl/>
          <w:lang w:bidi="ar-TN"/>
        </w:rPr>
        <w:t>المصدر</w:t>
      </w:r>
      <w:proofErr w:type="gramEnd"/>
      <w:r w:rsidRPr="00672462">
        <w:rPr>
          <w:rFonts w:cs="Arabic Transparent" w:hint="cs"/>
          <w:sz w:val="28"/>
          <w:szCs w:val="28"/>
          <w:rtl/>
          <w:lang w:bidi="ar-TN"/>
        </w:rPr>
        <w:t xml:space="preserve">: تقرير التنمية البشرية 2013- موقع </w:t>
      </w:r>
      <w:r w:rsidRPr="00672462">
        <w:rPr>
          <w:rFonts w:cs="Arabic Transparent"/>
          <w:sz w:val="28"/>
          <w:szCs w:val="28"/>
          <w:lang w:bidi="ar-TN"/>
        </w:rPr>
        <w:t>population data net</w:t>
      </w:r>
      <w:r w:rsidRPr="00672462">
        <w:rPr>
          <w:rFonts w:cs="Arabic Transparent" w:hint="cs"/>
          <w:sz w:val="28"/>
          <w:szCs w:val="28"/>
          <w:rtl/>
          <w:lang w:bidi="ar-TN"/>
        </w:rPr>
        <w:t xml:space="preserve"> </w:t>
      </w:r>
    </w:p>
    <w:p w:rsidR="00C6143D" w:rsidRPr="00672462" w:rsidRDefault="00C6143D" w:rsidP="00C6143D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lastRenderedPageBreak/>
        <w:t xml:space="preserve">الوثيقة عدد 3       </w:t>
      </w:r>
      <w:r w:rsidRPr="00672462">
        <w:rPr>
          <w:rStyle w:val="apple-converted-space"/>
          <w:rFonts w:ascii="Arial" w:hAnsi="Arial" w:cs="Arabic Transparent" w:hint="cs"/>
          <w:b/>
          <w:bCs/>
          <w:sz w:val="18"/>
          <w:szCs w:val="18"/>
          <w:bdr w:val="none" w:sz="0" w:space="0" w:color="auto" w:frame="1"/>
          <w:rtl/>
        </w:rPr>
        <w:t xml:space="preserve">   </w:t>
      </w:r>
      <w:hyperlink r:id="rId11" w:history="1">
        <w:r w:rsidRPr="00672462">
          <w:rPr>
            <w:rStyle w:val="Lienhypertexte"/>
            <w:rFonts w:ascii="Arial" w:hAnsi="Arial" w:cs="Arabic Transparent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BFBFA"/>
            <w:rtl/>
          </w:rPr>
          <w:t>مبادرة دعم البلدان الفقيرة المثقلة بالديون</w:t>
        </w:r>
      </w:hyperlink>
    </w:p>
    <w:p w:rsidR="00C6143D" w:rsidRPr="00672462" w:rsidRDefault="00C6143D" w:rsidP="00C6143D">
      <w:pPr>
        <w:bidi/>
        <w:spacing w:after="0" w:line="240" w:lineRule="auto"/>
        <w:rPr>
          <w:rFonts w:ascii="Georgia" w:hAnsi="Georgia" w:cs="Arabic Transparent"/>
          <w:color w:val="000000"/>
          <w:sz w:val="28"/>
          <w:szCs w:val="28"/>
          <w:bdr w:val="none" w:sz="0" w:space="0" w:color="auto" w:frame="1"/>
          <w:rtl/>
          <w:lang w:bidi="ar-TN"/>
        </w:rPr>
      </w:pPr>
      <w:r w:rsidRPr="00672462">
        <w:rPr>
          <w:rFonts w:ascii="Georgia" w:hAnsi="Georgia" w:cs="Arabic Transparent"/>
          <w:color w:val="000000"/>
          <w:sz w:val="28"/>
          <w:szCs w:val="28"/>
          <w:rtl/>
        </w:rPr>
        <w:t xml:space="preserve">في عام 1996، شرع البنك الدولي وصندوق النقد الدولي في تنفيذ مبادرة البلدان الفقيرة المثقلة بالديون. وفي عام 2006، تم الشروع في تنفيذ المبادرة متعددة الأطراف لتخفيض الديون بغرض </w:t>
      </w:r>
      <w:proofErr w:type="gramStart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توفير</w:t>
      </w:r>
      <w:proofErr w:type="gramEnd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 xml:space="preserve"> موارد إضافية للبلدان الفقيرة المثقلة بالديون للوفاء بالأهداف الإنمائية للألفية. </w:t>
      </w:r>
      <w:proofErr w:type="gramStart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وبحلول</w:t>
      </w:r>
      <w:proofErr w:type="gramEnd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 xml:space="preserve"> 2010</w:t>
      </w:r>
      <w:r w:rsidRPr="00672462">
        <w:rPr>
          <w:rFonts w:ascii="Georgia" w:hAnsi="Georgia" w:cs="Arabic Transparent" w:hint="cs"/>
          <w:color w:val="000000"/>
          <w:sz w:val="28"/>
          <w:szCs w:val="28"/>
          <w:rtl/>
        </w:rPr>
        <w:t>...</w:t>
      </w:r>
      <w:r w:rsidRPr="00672462">
        <w:rPr>
          <w:rFonts w:ascii="Georgia" w:hAnsi="Georgia" w:cs="Arabic Transparent"/>
          <w:color w:val="000000"/>
          <w:sz w:val="28"/>
          <w:szCs w:val="28"/>
          <w:rtl/>
        </w:rPr>
        <w:t xml:space="preserve"> بلغت قيمة ارتباطات تخفيف أعباء الديون المقدمة إلى </w:t>
      </w:r>
      <w:proofErr w:type="gramStart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36 بلدا</w:t>
      </w:r>
      <w:proofErr w:type="gramEnd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 xml:space="preserve">ً </w:t>
      </w:r>
      <w:r w:rsidRPr="00672462">
        <w:rPr>
          <w:rFonts w:ascii="Georgia" w:hAnsi="Georgia" w:cs="Arabic Transparent" w:hint="cs"/>
          <w:color w:val="000000"/>
          <w:sz w:val="28"/>
          <w:szCs w:val="28"/>
          <w:rtl/>
        </w:rPr>
        <w:t>...</w:t>
      </w:r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ما قيمته 76.4 مليار دولار، وتلقى 30 بلداً منها مساعدات إضافية في إطار ا</w:t>
      </w:r>
      <w:proofErr w:type="gramStart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لمبادرة م</w:t>
      </w:r>
      <w:proofErr w:type="gramEnd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تعددة الأطراف لتخفيض الديون</w:t>
      </w:r>
      <w:r w:rsidRPr="00672462">
        <w:rPr>
          <w:rFonts w:ascii="Georgia" w:hAnsi="Georgia" w:cs="Arabic Transparent"/>
          <w:color w:val="000000"/>
          <w:sz w:val="28"/>
          <w:szCs w:val="28"/>
          <w:bdr w:val="none" w:sz="0" w:space="0" w:color="auto" w:frame="1"/>
          <w:rtl/>
        </w:rPr>
        <w:t>.</w:t>
      </w:r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علاوة على ذلك، يتناول الهدف الإنمائي الثامن للألفية الفجوة الرقمية</w:t>
      </w:r>
      <w:r w:rsidRPr="00672462">
        <w:rPr>
          <w:rFonts w:ascii="Georgia" w:hAnsi="Georgia" w:cs="Arabic Transparent" w:hint="cs"/>
          <w:color w:val="000000"/>
          <w:sz w:val="28"/>
          <w:szCs w:val="28"/>
          <w:rtl/>
        </w:rPr>
        <w:t xml:space="preserve"> </w:t>
      </w:r>
      <w:r w:rsidRPr="00672462">
        <w:rPr>
          <w:rFonts w:ascii="Georgia" w:hAnsi="Georgia" w:cs="Arabic Transparent"/>
          <w:color w:val="000000"/>
          <w:sz w:val="28"/>
          <w:szCs w:val="28"/>
          <w:rtl/>
        </w:rPr>
        <w:t xml:space="preserve">. </w:t>
      </w:r>
      <w:proofErr w:type="gramStart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ويُعتبر</w:t>
      </w:r>
      <w:proofErr w:type="gramEnd"/>
      <w:r w:rsidRPr="00672462">
        <w:rPr>
          <w:rFonts w:ascii="Georgia" w:hAnsi="Georgia" w:cs="Arabic Transparent"/>
          <w:color w:val="000000"/>
          <w:sz w:val="28"/>
          <w:szCs w:val="28"/>
          <w:rtl/>
        </w:rPr>
        <w:t xml:space="preserve"> البنك الدولي أكبر ممول دولي لتنمية تكنولوجيا المعلومات</w:t>
      </w:r>
      <w:r w:rsidRPr="00672462">
        <w:rPr>
          <w:rFonts w:ascii="Georgia" w:hAnsi="Georgia" w:cs="Arabic Transparent" w:hint="cs"/>
          <w:color w:val="000000"/>
          <w:sz w:val="28"/>
          <w:szCs w:val="28"/>
          <w:rtl/>
        </w:rPr>
        <w:t xml:space="preserve"> </w:t>
      </w:r>
      <w:r w:rsidRPr="00672462">
        <w:rPr>
          <w:rFonts w:ascii="Georgia" w:hAnsi="Georgia" w:cs="Arabic Transparent"/>
          <w:color w:val="000000"/>
          <w:sz w:val="28"/>
          <w:szCs w:val="28"/>
          <w:rtl/>
        </w:rPr>
        <w:t>والاتصالات، حيث يساند حالياً مشروعات في 95 بلداً</w:t>
      </w:r>
      <w:r w:rsidRPr="00672462">
        <w:rPr>
          <w:rFonts w:ascii="Georgia" w:hAnsi="Georgia" w:cs="Arabic Transparent"/>
          <w:color w:val="000000"/>
          <w:sz w:val="28"/>
          <w:szCs w:val="28"/>
        </w:rPr>
        <w:t xml:space="preserve"> </w:t>
      </w:r>
      <w:r w:rsidRPr="00672462">
        <w:rPr>
          <w:rFonts w:ascii="Georgia" w:hAnsi="Georgia" w:cs="Arabic Transparent" w:hint="cs"/>
          <w:color w:val="000000"/>
          <w:sz w:val="28"/>
          <w:szCs w:val="28"/>
          <w:rtl/>
        </w:rPr>
        <w:t>ل[ ناميا]</w:t>
      </w:r>
      <w:r w:rsidRPr="00672462">
        <w:rPr>
          <w:rStyle w:val="apple-converted-space"/>
          <w:rFonts w:ascii="Georgia" w:hAnsi="Georgia" w:cs="Arabic Transparent"/>
          <w:color w:val="000000"/>
          <w:sz w:val="28"/>
          <w:szCs w:val="28"/>
        </w:rPr>
        <w:t> </w:t>
      </w:r>
    </w:p>
    <w:p w:rsidR="00C6143D" w:rsidRPr="00672462" w:rsidRDefault="00C6143D" w:rsidP="00C6143D">
      <w:pPr>
        <w:bidi/>
        <w:spacing w:after="0" w:line="240" w:lineRule="auto"/>
        <w:rPr>
          <w:rFonts w:cs="Arabic Transparent"/>
        </w:rPr>
      </w:pPr>
      <w:r w:rsidRPr="00672462">
        <w:rPr>
          <w:rFonts w:ascii="Georgia" w:hAnsi="Georgia" w:cs="Arabic Transparent" w:hint="cs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</w:t>
      </w:r>
      <w:proofErr w:type="gramStart"/>
      <w:r w:rsidRPr="00672462">
        <w:rPr>
          <w:rFonts w:ascii="Georgia" w:hAnsi="Georgia" w:cs="Arabic Transparent" w:hint="cs"/>
          <w:color w:val="000000"/>
          <w:sz w:val="28"/>
          <w:szCs w:val="28"/>
          <w:bdr w:val="none" w:sz="0" w:space="0" w:color="auto" w:frame="1"/>
          <w:rtl/>
        </w:rPr>
        <w:t>المصدر :</w:t>
      </w:r>
      <w:proofErr w:type="gramEnd"/>
      <w:r w:rsidRPr="00672462">
        <w:rPr>
          <w:rFonts w:ascii="Georgia" w:hAnsi="Georgia" w:cs="Arabic Transparent" w:hint="cs"/>
          <w:color w:val="000000"/>
          <w:sz w:val="28"/>
          <w:szCs w:val="28"/>
          <w:bdr w:val="none" w:sz="0" w:space="0" w:color="auto" w:frame="1"/>
          <w:rtl/>
        </w:rPr>
        <w:t xml:space="preserve"> تقرير البنك الدولي 2013 الأهداف الإنمائية للألفية</w:t>
      </w:r>
    </w:p>
    <w:p w:rsidR="00C6143D" w:rsidRPr="00672462" w:rsidRDefault="00C6143D" w:rsidP="00C6143D">
      <w:pPr>
        <w:bidi/>
        <w:spacing w:after="0"/>
        <w:rPr>
          <w:rFonts w:cs="Arabic Transparent"/>
          <w:b/>
          <w:bCs/>
          <w:sz w:val="28"/>
          <w:szCs w:val="28"/>
          <w:rtl/>
          <w:lang w:bidi="ar-TN"/>
        </w:rPr>
      </w:pP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أدرس الوثائق </w:t>
      </w:r>
      <w:proofErr w:type="gramStart"/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>مستعينا</w:t>
      </w:r>
      <w:proofErr w:type="gramEnd"/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بالأسئلة التالية</w:t>
      </w:r>
    </w:p>
    <w:p w:rsidR="00C6143D" w:rsidRPr="00672462" w:rsidRDefault="00C6143D" w:rsidP="00C6143D">
      <w:pPr>
        <w:pStyle w:val="Paragraphedeliste"/>
        <w:numPr>
          <w:ilvl w:val="0"/>
          <w:numId w:val="11"/>
        </w:numPr>
        <w:bidi/>
        <w:spacing w:after="0"/>
        <w:rPr>
          <w:rFonts w:cs="Arabic Transparent"/>
          <w:sz w:val="28"/>
          <w:szCs w:val="28"/>
          <w:lang w:bidi="ar-TN"/>
        </w:rPr>
      </w:pPr>
      <w:r w:rsidRPr="00672462">
        <w:rPr>
          <w:rFonts w:cs="Arabic Transparent" w:hint="cs"/>
          <w:sz w:val="28"/>
          <w:szCs w:val="28"/>
          <w:rtl/>
          <w:lang w:bidi="ar-TN"/>
        </w:rPr>
        <w:t>بين مكانة العالم النامي في العالم.</w:t>
      </w:r>
    </w:p>
    <w:p w:rsidR="00C6143D" w:rsidRPr="00672462" w:rsidRDefault="00C6143D" w:rsidP="00C6143D">
      <w:pPr>
        <w:pStyle w:val="Paragraphedeliste"/>
        <w:numPr>
          <w:ilvl w:val="0"/>
          <w:numId w:val="11"/>
        </w:numPr>
        <w:bidi/>
        <w:spacing w:after="0"/>
        <w:rPr>
          <w:rFonts w:cs="Arabic Transparent"/>
          <w:sz w:val="28"/>
          <w:szCs w:val="28"/>
          <w:lang w:bidi="ar-TN"/>
        </w:rPr>
      </w:pPr>
      <w:r w:rsidRPr="00672462">
        <w:rPr>
          <w:rFonts w:cs="Arabic Transparent" w:hint="cs"/>
          <w:sz w:val="28"/>
          <w:szCs w:val="28"/>
          <w:rtl/>
          <w:lang w:bidi="ar-TN"/>
        </w:rPr>
        <w:t>اعتمادا على الوثيقة عدد2  صنّف الأقطار المدرجة في الجدول حسب درجة التقدّم مبرزا في الأثناء خصائصها الاجتماعية .</w:t>
      </w:r>
    </w:p>
    <w:p w:rsidR="00C6143D" w:rsidRPr="00672462" w:rsidRDefault="00C6143D" w:rsidP="00C6143D">
      <w:pPr>
        <w:pStyle w:val="Paragraphedeliste"/>
        <w:numPr>
          <w:ilvl w:val="0"/>
          <w:numId w:val="11"/>
        </w:numPr>
        <w:bidi/>
        <w:spacing w:after="0"/>
        <w:rPr>
          <w:rFonts w:cs="Arabic Transparent"/>
          <w:sz w:val="28"/>
          <w:szCs w:val="28"/>
          <w:rtl/>
          <w:lang w:bidi="ar-TN"/>
        </w:rPr>
      </w:pPr>
      <w:proofErr w:type="gramStart"/>
      <w:r w:rsidRPr="00672462">
        <w:rPr>
          <w:rFonts w:cs="Arabic Transparent" w:hint="cs"/>
          <w:sz w:val="28"/>
          <w:szCs w:val="28"/>
          <w:rtl/>
          <w:lang w:bidi="ar-TN"/>
        </w:rPr>
        <w:t>اشرح</w:t>
      </w:r>
      <w:proofErr w:type="gramEnd"/>
      <w:r w:rsidRPr="00672462">
        <w:rPr>
          <w:rFonts w:cs="Arabic Transparent" w:hint="cs"/>
          <w:sz w:val="28"/>
          <w:szCs w:val="28"/>
          <w:rtl/>
          <w:lang w:bidi="ar-TN"/>
        </w:rPr>
        <w:t xml:space="preserve"> من خلال الوثيقة عدد3 دور المنظمات الدولية في الحدّ من التخلّف ببلدان العالم النامي.</w:t>
      </w:r>
    </w:p>
    <w:p w:rsidR="00C6143D" w:rsidRPr="00672462" w:rsidRDefault="00C6143D" w:rsidP="00C6143D">
      <w:pPr>
        <w:bidi/>
        <w:rPr>
          <w:rFonts w:cs="Arabic Transparent"/>
          <w:b/>
          <w:bCs/>
          <w:sz w:val="28"/>
          <w:szCs w:val="28"/>
          <w:lang w:bidi="ar-TN"/>
        </w:rPr>
      </w:pP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                      </w:t>
      </w:r>
    </w:p>
    <w:p w:rsidR="00C6143D" w:rsidRPr="00672462" w:rsidRDefault="00C6143D" w:rsidP="00C6143D">
      <w:pPr>
        <w:bidi/>
        <w:rPr>
          <w:rFonts w:cs="Arabic Transparent"/>
          <w:b/>
          <w:bCs/>
          <w:sz w:val="28"/>
          <w:szCs w:val="28"/>
          <w:lang w:bidi="ar-TN"/>
        </w:rPr>
      </w:pPr>
    </w:p>
    <w:p w:rsidR="00C6143D" w:rsidRPr="00672462" w:rsidRDefault="00C6143D" w:rsidP="00C6143D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  <w:r w:rsidRPr="00672462">
        <w:rPr>
          <w:rFonts w:cs="Arabic Transparent"/>
          <w:b/>
          <w:bCs/>
          <w:sz w:val="28"/>
          <w:szCs w:val="28"/>
          <w:lang w:bidi="ar-TN"/>
        </w:rPr>
        <w:t xml:space="preserve">  </w:t>
      </w:r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عـمـلا </w:t>
      </w:r>
      <w:proofErr w:type="gramStart"/>
      <w:r w:rsidRPr="00672462">
        <w:rPr>
          <w:rFonts w:cs="Arabic Transparent" w:hint="cs"/>
          <w:b/>
          <w:bCs/>
          <w:sz w:val="28"/>
          <w:szCs w:val="28"/>
          <w:rtl/>
          <w:lang w:bidi="ar-TN"/>
        </w:rPr>
        <w:t>مـوفـقـا</w:t>
      </w:r>
      <w:proofErr w:type="gramEnd"/>
      <w:r w:rsidRPr="00672462">
        <w:rPr>
          <w:rFonts w:cs="Arabic Transparent"/>
          <w:b/>
          <w:bCs/>
          <w:sz w:val="28"/>
          <w:szCs w:val="28"/>
          <w:lang w:bidi="ar-TN"/>
        </w:rPr>
        <w:t xml:space="preserve">                           </w:t>
      </w:r>
      <w:r w:rsidRPr="00672462">
        <w:rPr>
          <w:rFonts w:cs="Arabic Transparent" w:hint="cs"/>
          <w:b/>
          <w:bCs/>
          <w:sz w:val="28"/>
          <w:szCs w:val="28"/>
          <w:lang w:bidi="ar-TN"/>
        </w:rPr>
        <w:t xml:space="preserve">                                        </w:t>
      </w: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</w:t>
      </w: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rPr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lastRenderedPageBreak/>
        <w:t>المعهد الثانوي بوعرقوب               إصلاح فرض تأليفي عدد1  -التاريخ : المقال                 جمال عبودي</w:t>
      </w:r>
    </w:p>
    <w:p w:rsidR="00C6143D" w:rsidRDefault="00C6143D" w:rsidP="00C6143D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تمهيد عام  ، طرح نص الموضوع ، طرح الإشكالية</w:t>
      </w:r>
    </w:p>
    <w:p w:rsidR="00C6143D" w:rsidRDefault="00C6143D" w:rsidP="00C6143D">
      <w:pPr>
        <w:bidi/>
        <w:spacing w:after="0" w:line="240" w:lineRule="auto"/>
        <w:rPr>
          <w:sz w:val="28"/>
          <w:szCs w:val="28"/>
          <w:rtl/>
          <w:lang w:bidi="ar-TN"/>
        </w:rPr>
      </w:pPr>
    </w:p>
    <w:p w:rsidR="00C6143D" w:rsidRPr="007E4CDF" w:rsidRDefault="00C6143D" w:rsidP="00C6143D">
      <w:pPr>
        <w:pStyle w:val="Paragraphedeliste"/>
        <w:numPr>
          <w:ilvl w:val="0"/>
          <w:numId w:val="12"/>
        </w:numPr>
        <w:bidi/>
        <w:spacing w:after="0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دور أزمة الثلاثينات في اندلاع الحرب العالمية الثانية   3.5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نقطة</w:t>
      </w:r>
      <w:proofErr w:type="gramEnd"/>
    </w:p>
    <w:p w:rsidR="00C6143D" w:rsidRDefault="00C6143D" w:rsidP="00C6143D">
      <w:pPr>
        <w:bidi/>
        <w:spacing w:after="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Pr="007E4CDF">
        <w:rPr>
          <w:rFonts w:hint="cs"/>
          <w:sz w:val="28"/>
          <w:szCs w:val="28"/>
          <w:rtl/>
          <w:lang w:bidi="ar-TN"/>
        </w:rPr>
        <w:t xml:space="preserve">ساهمت الأزمة الاقتصادية العالمية في توتر العلاقات الدولية في فترة الثلاثينات من خلال: </w:t>
      </w:r>
    </w:p>
    <w:p w:rsidR="00C6143D" w:rsidRDefault="00C6143D" w:rsidP="00C6143D">
      <w:pPr>
        <w:bidi/>
        <w:spacing w:after="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- اندلاع حروب تجارية ونقدية </w:t>
      </w:r>
      <w:proofErr w:type="gramStart"/>
      <w:r>
        <w:rPr>
          <w:rFonts w:hint="cs"/>
          <w:sz w:val="28"/>
          <w:szCs w:val="28"/>
          <w:rtl/>
          <w:lang w:bidi="ar-TN"/>
        </w:rPr>
        <w:t>بين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الدول وإقامة الحواجز الجمركية </w:t>
      </w:r>
    </w:p>
    <w:p w:rsidR="00C6143D" w:rsidRPr="001C5F06" w:rsidRDefault="00C6143D" w:rsidP="00C6143D">
      <w:pPr>
        <w:bidi/>
        <w:spacing w:after="0"/>
        <w:rPr>
          <w:sz w:val="28"/>
          <w:szCs w:val="28"/>
          <w:rtl/>
        </w:rPr>
      </w:pPr>
      <w:r w:rsidRPr="001C5F06">
        <w:rPr>
          <w:rFonts w:hint="cs"/>
          <w:sz w:val="28"/>
          <w:szCs w:val="28"/>
          <w:rtl/>
        </w:rPr>
        <w:t xml:space="preserve">- دعّمت الأزمة الأحزاب السياسية المتطرّفة اليمينية واليسارية مستغلّة </w:t>
      </w:r>
      <w:r>
        <w:rPr>
          <w:rFonts w:hint="cs"/>
          <w:sz w:val="28"/>
          <w:szCs w:val="28"/>
          <w:rtl/>
        </w:rPr>
        <w:t xml:space="preserve">سوء الوضع </w:t>
      </w:r>
      <w:r w:rsidRPr="001C5F06">
        <w:rPr>
          <w:rFonts w:hint="cs"/>
          <w:sz w:val="28"/>
          <w:szCs w:val="28"/>
          <w:rtl/>
        </w:rPr>
        <w:t>الاقت</w:t>
      </w:r>
      <w:r>
        <w:rPr>
          <w:rFonts w:hint="cs"/>
          <w:sz w:val="28"/>
          <w:szCs w:val="28"/>
          <w:rtl/>
        </w:rPr>
        <w:t>صادي والاجتماعي</w:t>
      </w:r>
      <w:r w:rsidRPr="001C5F0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وعجز </w:t>
      </w:r>
      <w:r w:rsidRPr="001C5F06">
        <w:rPr>
          <w:rFonts w:hint="cs"/>
          <w:sz w:val="28"/>
          <w:szCs w:val="28"/>
          <w:rtl/>
        </w:rPr>
        <w:t xml:space="preserve">الأنظمة الليبرالية العاجزة </w:t>
      </w:r>
      <w:r>
        <w:rPr>
          <w:rFonts w:hint="cs"/>
          <w:sz w:val="28"/>
          <w:szCs w:val="28"/>
          <w:rtl/>
        </w:rPr>
        <w:t xml:space="preserve">على </w:t>
      </w:r>
      <w:r w:rsidRPr="001C5F06">
        <w:rPr>
          <w:rFonts w:hint="cs"/>
          <w:sz w:val="28"/>
          <w:szCs w:val="28"/>
          <w:rtl/>
        </w:rPr>
        <w:t xml:space="preserve">مجابهة الأزمة. </w:t>
      </w:r>
    </w:p>
    <w:p w:rsidR="00C6143D" w:rsidRPr="001C5F06" w:rsidRDefault="00C6143D" w:rsidP="00C6143D">
      <w:pPr>
        <w:bidi/>
        <w:spacing w:after="0"/>
        <w:rPr>
          <w:sz w:val="28"/>
          <w:szCs w:val="28"/>
          <w:rtl/>
        </w:rPr>
      </w:pPr>
      <w:r w:rsidRPr="001C5F06">
        <w:rPr>
          <w:rFonts w:hint="cs"/>
          <w:sz w:val="28"/>
          <w:szCs w:val="28"/>
          <w:rtl/>
        </w:rPr>
        <w:t xml:space="preserve">- نشأت عديد التنظيمات الفاشية التي تطالب بنظام قويّ رافعة شعار القومية الاقتصادية </w:t>
      </w:r>
      <w:r>
        <w:rPr>
          <w:rFonts w:hint="cs"/>
          <w:sz w:val="28"/>
          <w:szCs w:val="28"/>
          <w:rtl/>
        </w:rPr>
        <w:t xml:space="preserve">فسهّل </w:t>
      </w:r>
      <w:r w:rsidRPr="001C5F06">
        <w:rPr>
          <w:rFonts w:hint="cs"/>
          <w:sz w:val="28"/>
          <w:szCs w:val="28"/>
          <w:rtl/>
        </w:rPr>
        <w:t xml:space="preserve"> وصول </w:t>
      </w:r>
      <w:r w:rsidRPr="007E4CDF">
        <w:rPr>
          <w:rFonts w:hint="cs"/>
          <w:sz w:val="28"/>
          <w:szCs w:val="28"/>
          <w:rtl/>
        </w:rPr>
        <w:t>النازيين</w:t>
      </w:r>
      <w:r w:rsidRPr="001C5F06">
        <w:rPr>
          <w:rFonts w:hint="cs"/>
          <w:rtl/>
        </w:rPr>
        <w:t xml:space="preserve"> </w:t>
      </w:r>
      <w:r w:rsidRPr="001C5F06">
        <w:rPr>
          <w:rFonts w:hint="cs"/>
          <w:sz w:val="28"/>
          <w:szCs w:val="28"/>
          <w:rtl/>
        </w:rPr>
        <w:t xml:space="preserve"> إلى السلطة  في </w:t>
      </w:r>
      <w:r w:rsidRPr="007E4CDF">
        <w:rPr>
          <w:rFonts w:hint="cs"/>
          <w:sz w:val="28"/>
          <w:szCs w:val="28"/>
          <w:rtl/>
        </w:rPr>
        <w:t>ألمانيا</w:t>
      </w:r>
      <w:r w:rsidRPr="001C5F06">
        <w:rPr>
          <w:rFonts w:hint="cs"/>
          <w:rtl/>
        </w:rPr>
        <w:t xml:space="preserve"> </w:t>
      </w:r>
      <w:r w:rsidRPr="001C5F06">
        <w:rPr>
          <w:rFonts w:hint="cs"/>
          <w:sz w:val="28"/>
          <w:szCs w:val="28"/>
          <w:rtl/>
        </w:rPr>
        <w:t>وتدعيم نفوذ الفاشي</w:t>
      </w:r>
      <w:r>
        <w:rPr>
          <w:rFonts w:hint="cs"/>
          <w:sz w:val="28"/>
          <w:szCs w:val="28"/>
          <w:rtl/>
        </w:rPr>
        <w:t>ين</w:t>
      </w:r>
      <w:r w:rsidRPr="001C5F06">
        <w:rPr>
          <w:rFonts w:hint="cs"/>
          <w:sz w:val="28"/>
          <w:szCs w:val="28"/>
          <w:rtl/>
        </w:rPr>
        <w:t xml:space="preserve"> في إيطاليا. </w:t>
      </w:r>
      <w:proofErr w:type="gramStart"/>
      <w:r w:rsidRPr="001C5F06">
        <w:rPr>
          <w:rFonts w:hint="cs"/>
          <w:sz w:val="28"/>
          <w:szCs w:val="28"/>
          <w:rtl/>
        </w:rPr>
        <w:t>أما</w:t>
      </w:r>
      <w:proofErr w:type="gramEnd"/>
      <w:r w:rsidRPr="001C5F06">
        <w:rPr>
          <w:rFonts w:hint="cs"/>
          <w:sz w:val="28"/>
          <w:szCs w:val="28"/>
          <w:rtl/>
        </w:rPr>
        <w:t xml:space="preserve"> في فرنسا فشكّل تحالف اليسار حكومة الجبهة الشعبية لقطع الطريق على الرابطات الفاشية </w:t>
      </w:r>
      <w:r>
        <w:rPr>
          <w:rFonts w:hint="cs"/>
          <w:sz w:val="28"/>
          <w:szCs w:val="28"/>
          <w:rtl/>
        </w:rPr>
        <w:t>مثل</w:t>
      </w:r>
      <w:r w:rsidRPr="001C5F0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صلبان</w:t>
      </w:r>
      <w:r w:rsidRPr="001C5F06">
        <w:rPr>
          <w:rFonts w:hint="cs"/>
          <w:sz w:val="28"/>
          <w:szCs w:val="28"/>
          <w:rtl/>
        </w:rPr>
        <w:t xml:space="preserve"> النار </w:t>
      </w:r>
    </w:p>
    <w:p w:rsidR="00C6143D" w:rsidRPr="001C5F06" w:rsidRDefault="00C6143D" w:rsidP="00C6143D">
      <w:pPr>
        <w:bidi/>
        <w:spacing w:after="0"/>
        <w:rPr>
          <w:sz w:val="28"/>
          <w:szCs w:val="28"/>
          <w:rtl/>
        </w:rPr>
      </w:pPr>
      <w:r w:rsidRPr="001C5F06">
        <w:rPr>
          <w:rFonts w:hint="cs"/>
          <w:sz w:val="28"/>
          <w:szCs w:val="28"/>
          <w:rtl/>
        </w:rPr>
        <w:t>- عمقت الأزمة التفاوت الاقتصادي بين الأنظمة الديمقراطية</w:t>
      </w:r>
      <w:r>
        <w:rPr>
          <w:rFonts w:hint="cs"/>
          <w:sz w:val="28"/>
          <w:szCs w:val="28"/>
          <w:rtl/>
        </w:rPr>
        <w:t xml:space="preserve"> المحظوظة</w:t>
      </w:r>
      <w:r w:rsidRPr="001C5F06">
        <w:rPr>
          <w:rFonts w:hint="cs"/>
          <w:sz w:val="28"/>
          <w:szCs w:val="28"/>
          <w:rtl/>
        </w:rPr>
        <w:t xml:space="preserve"> (فرنسا,أنقلترا, الو.م.أ) والأنظمة الكليانية </w:t>
      </w:r>
      <w:r>
        <w:rPr>
          <w:rFonts w:hint="cs"/>
          <w:sz w:val="28"/>
          <w:szCs w:val="28"/>
          <w:rtl/>
        </w:rPr>
        <w:t xml:space="preserve">التي تعتبر نفسها بروليتارية </w:t>
      </w:r>
      <w:r w:rsidRPr="001C5F06">
        <w:rPr>
          <w:rFonts w:hint="cs"/>
          <w:sz w:val="28"/>
          <w:szCs w:val="28"/>
          <w:rtl/>
        </w:rPr>
        <w:t xml:space="preserve">(ألمانيا,ايطاليا,اليابان) </w:t>
      </w:r>
      <w:r>
        <w:rPr>
          <w:rFonts w:hint="cs"/>
          <w:sz w:val="28"/>
          <w:szCs w:val="28"/>
          <w:rtl/>
        </w:rPr>
        <w:t>و</w:t>
      </w:r>
      <w:r w:rsidRPr="001C5F06">
        <w:rPr>
          <w:rFonts w:hint="cs"/>
          <w:sz w:val="28"/>
          <w:szCs w:val="28"/>
          <w:rtl/>
        </w:rPr>
        <w:t>التي</w:t>
      </w:r>
      <w:r>
        <w:rPr>
          <w:rFonts w:hint="cs"/>
          <w:sz w:val="28"/>
          <w:szCs w:val="28"/>
          <w:rtl/>
        </w:rPr>
        <w:t xml:space="preserve"> </w:t>
      </w:r>
      <w:r w:rsidRPr="001C5F06">
        <w:rPr>
          <w:rFonts w:hint="cs"/>
          <w:sz w:val="28"/>
          <w:szCs w:val="28"/>
          <w:rtl/>
        </w:rPr>
        <w:t xml:space="preserve"> تطالب بحقها في المجال الحيوي والمستعمرات.</w:t>
      </w:r>
    </w:p>
    <w:p w:rsidR="00C6143D" w:rsidRDefault="00C6143D" w:rsidP="00C6143D">
      <w:pPr>
        <w:bidi/>
        <w:spacing w:after="0"/>
        <w:rPr>
          <w:sz w:val="28"/>
          <w:szCs w:val="28"/>
          <w:rtl/>
        </w:rPr>
      </w:pPr>
      <w:r w:rsidRPr="0086611C">
        <w:rPr>
          <w:rFonts w:ascii="Segoe UI" w:hAnsi="Segoe UI" w:cs="Segoe UI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496.05pt;margin-top:7.1pt;width:15.8pt;height:.05pt;flip:x;z-index:2516602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7E4CDF">
        <w:rPr>
          <w:rFonts w:hint="cs"/>
          <w:sz w:val="28"/>
          <w:szCs w:val="28"/>
          <w:rtl/>
        </w:rPr>
        <w:t xml:space="preserve">       </w:t>
      </w:r>
      <w:proofErr w:type="gramStart"/>
      <w:r w:rsidRPr="007E4CDF">
        <w:rPr>
          <w:rFonts w:hint="cs"/>
          <w:sz w:val="28"/>
          <w:szCs w:val="28"/>
          <w:rtl/>
        </w:rPr>
        <w:t>انعكس</w:t>
      </w:r>
      <w:proofErr w:type="gramEnd"/>
      <w:r w:rsidRPr="007E4CDF">
        <w:rPr>
          <w:rFonts w:hint="cs"/>
          <w:sz w:val="28"/>
          <w:szCs w:val="28"/>
          <w:rtl/>
        </w:rPr>
        <w:t xml:space="preserve"> هذا الصراع بين الديمقراطية والفاشية على الساحة الدولية وفجّر العالم على حرب عالمية ثانية</w:t>
      </w:r>
    </w:p>
    <w:p w:rsidR="00C6143D" w:rsidRDefault="00C6143D" w:rsidP="00C6143D">
      <w:pPr>
        <w:bidi/>
        <w:spacing w:after="0"/>
        <w:rPr>
          <w:sz w:val="28"/>
          <w:szCs w:val="28"/>
          <w:rtl/>
        </w:rPr>
      </w:pPr>
    </w:p>
    <w:p w:rsidR="00C6143D" w:rsidRDefault="00C6143D" w:rsidP="00C6143D">
      <w:pPr>
        <w:pStyle w:val="Paragraphedeliste"/>
        <w:numPr>
          <w:ilvl w:val="0"/>
          <w:numId w:val="12"/>
        </w:numPr>
        <w:bidi/>
        <w:spacing w:after="0"/>
        <w:rPr>
          <w:b/>
          <w:bCs/>
          <w:sz w:val="28"/>
          <w:szCs w:val="28"/>
          <w:lang w:bidi="ar-TN"/>
        </w:rPr>
      </w:pPr>
      <w:r w:rsidRPr="007E4CDF">
        <w:rPr>
          <w:rFonts w:hint="cs"/>
          <w:b/>
          <w:bCs/>
          <w:sz w:val="28"/>
          <w:szCs w:val="28"/>
          <w:rtl/>
          <w:lang w:bidi="ar-TN"/>
        </w:rPr>
        <w:t>دور الأنظمة الكليانية في اندلاع الحرب العالمية الثانية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  3.5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نقطة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C6143D" w:rsidRDefault="00C6143D" w:rsidP="00C6143D">
      <w:pPr>
        <w:bidi/>
        <w:spacing w:after="0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اعتمدت الأنظمة الكليانية منذ وصولها إلى السلطة سياسة تحدّى واستفزاز وتهديد للأمن  الجماعي وجرّ العالم إلى الحرب وذلك من خلال: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الانسحاب من جمعية الأمم واعتماد سياسة التسلّح: مثل فشل ندوة جنيف لنزع الأسلحة ‘ إعلان الخدمة العسكرية الإجبارية وإعادة تسليح منطقة رينا ني</w:t>
      </w:r>
      <w:r>
        <w:rPr>
          <w:rFonts w:hint="eastAsia"/>
          <w:sz w:val="28"/>
          <w:szCs w:val="28"/>
          <w:rtl/>
          <w:lang w:bidi="ar-TN"/>
        </w:rPr>
        <w:t>ا</w:t>
      </w:r>
      <w:r>
        <w:rPr>
          <w:rFonts w:hint="cs"/>
          <w:sz w:val="28"/>
          <w:szCs w:val="28"/>
          <w:rtl/>
          <w:lang w:bidi="ar-TN"/>
        </w:rPr>
        <w:t xml:space="preserve"> المنزوعة السلاح حسب معاهدة فرساي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اعتماد سياسة التوسع من أجل تحقيق المجال الحيوي : توسع اليابان في الصين ، ايطاليا في أثيوبيا وألمانيا في </w:t>
      </w:r>
      <w:proofErr w:type="spellStart"/>
      <w:r>
        <w:rPr>
          <w:rFonts w:hint="cs"/>
          <w:sz w:val="28"/>
          <w:szCs w:val="28"/>
          <w:rtl/>
          <w:lang w:bidi="ar-TN"/>
        </w:rPr>
        <w:t>في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أوروبا ( السار، النمسا ، تشيكوسلوفاكيا ، بولوني</w:t>
      </w:r>
      <w:r>
        <w:rPr>
          <w:rFonts w:hint="eastAsia"/>
          <w:sz w:val="28"/>
          <w:szCs w:val="28"/>
          <w:rtl/>
          <w:lang w:bidi="ar-TN"/>
        </w:rPr>
        <w:t>ا</w:t>
      </w:r>
      <w:r>
        <w:rPr>
          <w:rFonts w:hint="cs"/>
          <w:sz w:val="28"/>
          <w:szCs w:val="28"/>
          <w:rtl/>
          <w:lang w:bidi="ar-TN"/>
        </w:rPr>
        <w:t xml:space="preserve"> )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تقارب الأنظمة الكليانية وعقد التحالفات فيما بينها مثل محور روما برلين ، الحلف الفولاذي، الحلف المضاد للشيوعية ، ومساندة الثورة الفاشية في اسبانيا .</w:t>
      </w:r>
    </w:p>
    <w:p w:rsidR="00C6143D" w:rsidRDefault="00C6143D" w:rsidP="00C6143D">
      <w:pPr>
        <w:bidi/>
        <w:spacing w:after="0"/>
        <w:ind w:left="360"/>
        <w:rPr>
          <w:sz w:val="28"/>
          <w:szCs w:val="28"/>
          <w:rtl/>
          <w:lang w:bidi="ar-TN"/>
        </w:rPr>
      </w:pPr>
      <w:r w:rsidRPr="0086611C">
        <w:rPr>
          <w:b/>
          <w:bCs/>
          <w:noProof/>
          <w:sz w:val="28"/>
          <w:szCs w:val="28"/>
          <w:rtl/>
        </w:rPr>
        <w:pict>
          <v:shape id="_x0000_s1056" type="#_x0000_t32" style="position:absolute;left:0;text-align:left;margin-left:496.05pt;margin-top:7.15pt;width:15.8pt;height:.05pt;flip:x;z-index:251661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rFonts w:hint="cs"/>
          <w:sz w:val="28"/>
          <w:szCs w:val="28"/>
          <w:rtl/>
          <w:lang w:bidi="ar-TN"/>
        </w:rPr>
        <w:t xml:space="preserve">  سياسة أدّت إلى اندلاع الحرب العالمية الثانية</w:t>
      </w:r>
    </w:p>
    <w:p w:rsidR="00C6143D" w:rsidRDefault="00C6143D" w:rsidP="00C6143D">
      <w:pPr>
        <w:bidi/>
        <w:spacing w:after="0" w:line="240" w:lineRule="auto"/>
        <w:ind w:left="36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الخاتمة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استنتاج عام وفتح الآفاق </w:t>
      </w: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نقطتان   اللغة : نقطة واحدة</w:t>
      </w: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lastRenderedPageBreak/>
        <w:t>المعهد الثانوي بوعرقوب          إصلاح فرض تأليفي عدد1  -الجغرافيا : دراسة وثائق                 جمال عبودي</w:t>
      </w:r>
    </w:p>
    <w:p w:rsidR="00C6143D" w:rsidRDefault="00C6143D" w:rsidP="00C6143D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C6143D" w:rsidRDefault="00C6143D" w:rsidP="00C6143D">
      <w:pPr>
        <w:bidi/>
        <w:spacing w:after="0" w:line="240" w:lineRule="auto"/>
        <w:ind w:left="360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727C5C">
        <w:rPr>
          <w:rFonts w:hint="cs"/>
          <w:sz w:val="28"/>
          <w:szCs w:val="28"/>
          <w:rtl/>
          <w:lang w:bidi="ar-TN"/>
        </w:rPr>
        <w:t>تحديد نوعية الوثائق ، مصادرها ، موضوعها ثم طرح الإشكالية</w:t>
      </w:r>
    </w:p>
    <w:p w:rsidR="00C6143D" w:rsidRPr="0094717F" w:rsidRDefault="00C6143D" w:rsidP="00C6143D">
      <w:pPr>
        <w:pStyle w:val="Paragraphedeliste"/>
        <w:numPr>
          <w:ilvl w:val="0"/>
          <w:numId w:val="17"/>
        </w:numPr>
        <w:bidi/>
        <w:spacing w:after="0" w:line="240" w:lineRule="auto"/>
        <w:rPr>
          <w:b/>
          <w:bCs/>
          <w:sz w:val="28"/>
          <w:szCs w:val="28"/>
          <w:lang w:bidi="ar-TN"/>
        </w:rPr>
      </w:pPr>
      <w:r w:rsidRPr="0094717F">
        <w:rPr>
          <w:rFonts w:cs="Arabic Transparent" w:hint="cs"/>
          <w:b/>
          <w:bCs/>
          <w:sz w:val="28"/>
          <w:szCs w:val="28"/>
          <w:rtl/>
          <w:lang w:bidi="ar-TN"/>
        </w:rPr>
        <w:t>مكانة العالم النامي في العالم.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TN"/>
        </w:rPr>
        <w:t>نقطة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ونصف </w:t>
      </w:r>
    </w:p>
    <w:p w:rsidR="00C6143D" w:rsidRPr="00727C5C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TN"/>
        </w:rPr>
      </w:pPr>
      <w:r w:rsidRPr="00727C5C">
        <w:rPr>
          <w:rFonts w:cs="Arabic Transparent" w:hint="cs"/>
          <w:sz w:val="28"/>
          <w:szCs w:val="28"/>
          <w:rtl/>
          <w:lang w:bidi="ar-TN"/>
        </w:rPr>
        <w:t xml:space="preserve">يمثل العالم النامي الحجم الأكبر من سكان العالم </w:t>
      </w:r>
      <w:proofErr w:type="gramStart"/>
      <w:r w:rsidRPr="00727C5C">
        <w:rPr>
          <w:rFonts w:cs="Arabic Transparent" w:hint="cs"/>
          <w:sz w:val="28"/>
          <w:szCs w:val="28"/>
          <w:rtl/>
          <w:lang w:bidi="ar-TN"/>
        </w:rPr>
        <w:t>أربعة</w:t>
      </w:r>
      <w:proofErr w:type="gramEnd"/>
      <w:r w:rsidRPr="00727C5C">
        <w:rPr>
          <w:rFonts w:cs="Arabic Transparent" w:hint="cs"/>
          <w:sz w:val="28"/>
          <w:szCs w:val="28"/>
          <w:rtl/>
          <w:lang w:bidi="ar-TN"/>
        </w:rPr>
        <w:t xml:space="preserve"> أخماس السكان </w:t>
      </w:r>
    </w:p>
    <w:p w:rsidR="00C6143D" w:rsidRPr="00727C5C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يتميّز بقدرة إنتاجية متواضعة 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فهو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لا يساهم إلاّ بقرابة نصف الإنتاج العالمي للقمح</w:t>
      </w:r>
    </w:p>
    <w:p w:rsidR="00C6143D" w:rsidRPr="00727C5C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يعتبر طرفا ضعيفا في التجارة العالمية 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فهو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يوفر خمسي الصادرات العالمية للسلع والخدمات</w:t>
      </w:r>
    </w:p>
    <w:p w:rsidR="00C6143D" w:rsidRPr="00B87CBF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TN"/>
        </w:rPr>
      </w:pPr>
      <w:proofErr w:type="gramStart"/>
      <w:r>
        <w:rPr>
          <w:rFonts w:cs="Arabic Transparent" w:hint="cs"/>
          <w:sz w:val="28"/>
          <w:szCs w:val="28"/>
          <w:rtl/>
          <w:lang w:bidi="ar-TN"/>
        </w:rPr>
        <w:t>لا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يملك مقومات القوة المالية فهو يساهم إلاّ بثلث الرصيد العالمي للاستثمار الأجنبي المباشر</w:t>
      </w:r>
    </w:p>
    <w:p w:rsidR="00C6143D" w:rsidRPr="00B87CBF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لكل ذلك يتميّز بضعف قدراته الاقتصادية 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فهو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لا يوفر إلاّ خمسي الناتج الخام العالمي</w:t>
      </w:r>
    </w:p>
    <w:p w:rsidR="00C6143D" w:rsidRDefault="00C6143D" w:rsidP="00C6143D">
      <w:pPr>
        <w:pStyle w:val="Paragraphedeliste"/>
        <w:bidi/>
        <w:spacing w:after="0" w:line="240" w:lineRule="auto"/>
        <w:rPr>
          <w:rFonts w:cs="Arabic Transparent"/>
          <w:sz w:val="28"/>
          <w:szCs w:val="28"/>
          <w:rtl/>
          <w:lang w:bidi="ar-TN"/>
        </w:rPr>
      </w:pPr>
      <w:proofErr w:type="gramStart"/>
      <w:r>
        <w:rPr>
          <w:rFonts w:cs="Arabic Transparent" w:hint="cs"/>
          <w:sz w:val="28"/>
          <w:szCs w:val="28"/>
          <w:rtl/>
          <w:lang w:bidi="ar-TN"/>
        </w:rPr>
        <w:t>هذه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الخصائص التي تميّز العالم النامي عن العالم المتقدم تختلف من قطر إلى آخر</w:t>
      </w:r>
    </w:p>
    <w:p w:rsidR="00C6143D" w:rsidRPr="00B87CBF" w:rsidRDefault="00C6143D" w:rsidP="00C6143D">
      <w:pPr>
        <w:pStyle w:val="Paragraphedeliste"/>
        <w:numPr>
          <w:ilvl w:val="0"/>
          <w:numId w:val="17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تصنيف أقطار العالم النامي وخصائصها الاجتماعية  3 نقاط</w:t>
      </w:r>
    </w:p>
    <w:p w:rsidR="00C6143D" w:rsidRDefault="00C6143D" w:rsidP="00C6143D">
      <w:pPr>
        <w:pStyle w:val="Paragraphedeliste"/>
        <w:numPr>
          <w:ilvl w:val="0"/>
          <w:numId w:val="18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كوريا الجنوبية قطر صناعي جديد: </w:t>
      </w:r>
      <w:r>
        <w:rPr>
          <w:rFonts w:hint="cs"/>
          <w:sz w:val="28"/>
          <w:szCs w:val="28"/>
          <w:rtl/>
          <w:lang w:bidi="ar-TN"/>
        </w:rPr>
        <w:t xml:space="preserve">تتميز </w:t>
      </w:r>
      <w:proofErr w:type="spell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C6143D" w:rsidRPr="00B87CBF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142"/>
        <w:rPr>
          <w:sz w:val="28"/>
          <w:szCs w:val="28"/>
          <w:lang w:bidi="ar-TN"/>
        </w:rPr>
      </w:pPr>
      <w:proofErr w:type="gramStart"/>
      <w:r w:rsidRPr="00B87CBF">
        <w:rPr>
          <w:rFonts w:hint="cs"/>
          <w:sz w:val="28"/>
          <w:szCs w:val="28"/>
          <w:rtl/>
          <w:lang w:bidi="ar-TN"/>
        </w:rPr>
        <w:t>دخل</w:t>
      </w:r>
      <w:proofErr w:type="gramEnd"/>
      <w:r w:rsidRPr="00B87CBF">
        <w:rPr>
          <w:rFonts w:hint="cs"/>
          <w:sz w:val="28"/>
          <w:szCs w:val="28"/>
          <w:rtl/>
          <w:lang w:bidi="ar-TN"/>
        </w:rPr>
        <w:t xml:space="preserve"> فردي قوي تجاوز 20 ألف دولار للفرد في السنة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142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TN"/>
        </w:rPr>
        <w:t>مستوى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صحيّ جيد يتجسد من خلال ارتفاع معدل أمل الحياة عند الولادة إلى أكثر من 80 سنة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142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ارتفاع مستوى التعليم  من خلال ارتفاع نسبة التمدرس 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142"/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مؤشر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تنمية بشرية جيّد جدا يصنّفها ضمن الدول المتقدمة</w:t>
      </w:r>
    </w:p>
    <w:p w:rsidR="00C6143D" w:rsidRDefault="00C6143D" w:rsidP="00C6143D">
      <w:pPr>
        <w:pStyle w:val="Paragraphedeliste"/>
        <w:numPr>
          <w:ilvl w:val="0"/>
          <w:numId w:val="18"/>
        </w:numPr>
        <w:bidi/>
        <w:spacing w:after="0" w:line="240" w:lineRule="auto"/>
        <w:rPr>
          <w:sz w:val="28"/>
          <w:szCs w:val="28"/>
          <w:lang w:bidi="ar-TN"/>
        </w:rPr>
      </w:pPr>
      <w:r w:rsidRPr="00032455">
        <w:rPr>
          <w:rFonts w:hint="cs"/>
          <w:b/>
          <w:bCs/>
          <w:sz w:val="28"/>
          <w:szCs w:val="28"/>
          <w:rtl/>
          <w:lang w:bidi="ar-TN"/>
        </w:rPr>
        <w:t>تونس بلد متوسط النموّ</w:t>
      </w:r>
      <w:r>
        <w:rPr>
          <w:rFonts w:hint="cs"/>
          <w:sz w:val="28"/>
          <w:szCs w:val="28"/>
          <w:rtl/>
          <w:lang w:bidi="ar-TN"/>
        </w:rPr>
        <w:t xml:space="preserve"> تتميّز </w:t>
      </w:r>
      <w:proofErr w:type="spellStart"/>
      <w:proofErr w:type="gram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283"/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معدل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دخل فردي متوسّط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283"/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مستوى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صحّي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283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TN"/>
        </w:rPr>
        <w:t>متواضع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درجة تعليم مقبولة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283"/>
        <w:rPr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مؤشر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تنمية بشرية يحتل موقعا وسطا بين الأغنياء والفقراء </w:t>
      </w:r>
    </w:p>
    <w:p w:rsidR="00C6143D" w:rsidRPr="00032455" w:rsidRDefault="00C6143D" w:rsidP="00C6143D">
      <w:pPr>
        <w:pStyle w:val="Paragraphedeliste"/>
        <w:numPr>
          <w:ilvl w:val="0"/>
          <w:numId w:val="18"/>
        </w:numPr>
        <w:bidi/>
        <w:spacing w:after="0" w:line="240" w:lineRule="auto"/>
        <w:rPr>
          <w:b/>
          <w:bCs/>
          <w:sz w:val="28"/>
          <w:szCs w:val="28"/>
          <w:lang w:bidi="ar-TN"/>
        </w:rPr>
      </w:pPr>
      <w:r w:rsidRPr="00032455">
        <w:rPr>
          <w:rFonts w:hint="cs"/>
          <w:b/>
          <w:bCs/>
          <w:sz w:val="28"/>
          <w:szCs w:val="28"/>
          <w:rtl/>
          <w:lang w:bidi="ar-TN"/>
        </w:rPr>
        <w:t>النيجر بلد شديد التخلّف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:</w:t>
      </w:r>
      <w:r>
        <w:rPr>
          <w:rFonts w:hint="cs"/>
          <w:sz w:val="28"/>
          <w:szCs w:val="28"/>
          <w:rtl/>
          <w:lang w:bidi="ar-TN"/>
        </w:rPr>
        <w:t xml:space="preserve">يتميّز </w:t>
      </w:r>
      <w:proofErr w:type="spellStart"/>
      <w:r>
        <w:rPr>
          <w:rFonts w:hint="cs"/>
          <w:sz w:val="28"/>
          <w:szCs w:val="28"/>
          <w:rtl/>
          <w:lang w:bidi="ar-TN"/>
        </w:rPr>
        <w:t>بـ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C6143D" w:rsidRPr="00032455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283"/>
        <w:rPr>
          <w:sz w:val="28"/>
          <w:szCs w:val="28"/>
          <w:lang w:bidi="ar-TN"/>
        </w:rPr>
      </w:pPr>
      <w:proofErr w:type="gramStart"/>
      <w:r w:rsidRPr="00032455">
        <w:rPr>
          <w:rFonts w:hint="cs"/>
          <w:sz w:val="28"/>
          <w:szCs w:val="28"/>
          <w:rtl/>
          <w:lang w:bidi="ar-TN"/>
        </w:rPr>
        <w:t>ضعف</w:t>
      </w:r>
      <w:proofErr w:type="gramEnd"/>
      <w:r w:rsidRPr="00032455">
        <w:rPr>
          <w:rFonts w:hint="cs"/>
          <w:sz w:val="28"/>
          <w:szCs w:val="28"/>
          <w:rtl/>
          <w:lang w:bidi="ar-TN"/>
        </w:rPr>
        <w:t xml:space="preserve"> معدل الدخل الفردي إ</w:t>
      </w:r>
      <w:r>
        <w:rPr>
          <w:rFonts w:hint="cs"/>
          <w:sz w:val="28"/>
          <w:szCs w:val="28"/>
          <w:rtl/>
          <w:lang w:bidi="ar-TN"/>
        </w:rPr>
        <w:t>ل</w:t>
      </w:r>
      <w:r w:rsidRPr="00032455">
        <w:rPr>
          <w:rFonts w:hint="cs"/>
          <w:sz w:val="28"/>
          <w:szCs w:val="28"/>
          <w:rtl/>
          <w:lang w:bidi="ar-TN"/>
        </w:rPr>
        <w:t>ى أدنى المعدلات العالمي أقل ثلاث مرات من المعدل العالمي وبالتالي تفشي الفقر والفقر المدقع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283"/>
        <w:rPr>
          <w:sz w:val="28"/>
          <w:szCs w:val="28"/>
          <w:lang w:bidi="ar-TN"/>
        </w:rPr>
      </w:pPr>
      <w:r w:rsidRPr="00032455">
        <w:rPr>
          <w:rFonts w:hint="cs"/>
          <w:sz w:val="28"/>
          <w:szCs w:val="28"/>
          <w:rtl/>
          <w:lang w:bidi="ar-TN"/>
        </w:rPr>
        <w:t xml:space="preserve">وضع صحّي متردّي </w:t>
      </w:r>
      <w:r>
        <w:rPr>
          <w:rFonts w:hint="cs"/>
          <w:sz w:val="28"/>
          <w:szCs w:val="28"/>
          <w:rtl/>
          <w:lang w:bidi="ar-TN"/>
        </w:rPr>
        <w:t>حيث ينخفض معدل أمل الحياة عند الولادة إلى أقل من 55 سنة وترتفع معدلات وفيات الرضع والأطفال وتنتشر الأمراض والأوبئة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283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تدهور مستوى التعليم من خلال تفشي الأمية وضعف نسبة التمدرس إلى اقل من ثلث المعدل العالمي</w:t>
      </w:r>
    </w:p>
    <w:p w:rsidR="00C6143D" w:rsidRDefault="00C6143D" w:rsidP="00C6143D">
      <w:pPr>
        <w:pStyle w:val="Paragraphedeliste"/>
        <w:numPr>
          <w:ilvl w:val="0"/>
          <w:numId w:val="16"/>
        </w:numPr>
        <w:bidi/>
        <w:spacing w:after="0" w:line="240" w:lineRule="auto"/>
        <w:ind w:left="992" w:hanging="283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بالتالي سيكون مؤشر التنمية البشرية في أدنى المعدلات العالمية حيث تصّنف النيجر كآخر دولة في الترتيب العالمي</w:t>
      </w:r>
    </w:p>
    <w:p w:rsidR="00C6143D" w:rsidRDefault="00C6143D" w:rsidP="00C6143D">
      <w:pPr>
        <w:bidi/>
        <w:spacing w:after="0" w:line="240" w:lineRule="auto"/>
        <w:ind w:left="709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تباين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واضح بين دول العالم النامي ومظاهر تخلّف كثيرة فكيف ستعمل المنظمات الدولية على الحدّ من هذه المظاهر</w:t>
      </w:r>
    </w:p>
    <w:p w:rsidR="00C6143D" w:rsidRPr="0094717F" w:rsidRDefault="00C6143D" w:rsidP="00C6143D">
      <w:pPr>
        <w:pStyle w:val="Paragraphedeliste"/>
        <w:numPr>
          <w:ilvl w:val="0"/>
          <w:numId w:val="17"/>
        </w:numPr>
        <w:bidi/>
        <w:spacing w:after="0" w:line="240" w:lineRule="auto"/>
        <w:rPr>
          <w:b/>
          <w:bCs/>
          <w:sz w:val="28"/>
          <w:szCs w:val="28"/>
          <w:lang w:bidi="ar-TN"/>
        </w:rPr>
      </w:pPr>
      <w:proofErr w:type="gramStart"/>
      <w:r w:rsidRPr="0094717F">
        <w:rPr>
          <w:rFonts w:cs="Arabic Transparent" w:hint="cs"/>
          <w:b/>
          <w:bCs/>
          <w:sz w:val="28"/>
          <w:szCs w:val="28"/>
          <w:rtl/>
          <w:lang w:bidi="ar-TN"/>
        </w:rPr>
        <w:t>دور</w:t>
      </w:r>
      <w:proofErr w:type="gramEnd"/>
      <w:r w:rsidRPr="0094717F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المنظمات الدولية في الحدّ من التخلّف ببلدان العالم النامي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نقطة ونصف </w:t>
      </w:r>
    </w:p>
    <w:p w:rsidR="00C6143D" w:rsidRPr="0094717F" w:rsidRDefault="00C6143D" w:rsidP="00C6143D">
      <w:pPr>
        <w:pStyle w:val="Paragraphedeliste"/>
        <w:bidi/>
        <w:rPr>
          <w:sz w:val="28"/>
          <w:szCs w:val="28"/>
          <w:rtl/>
          <w:lang w:bidi="ar-TN"/>
        </w:rPr>
      </w:pPr>
      <w:r w:rsidRPr="0094717F">
        <w:rPr>
          <w:rFonts w:hint="cs"/>
          <w:b/>
          <w:bCs/>
          <w:sz w:val="28"/>
          <w:szCs w:val="28"/>
          <w:rtl/>
          <w:lang w:bidi="ar-TN"/>
        </w:rPr>
        <w:t xml:space="preserve">- </w:t>
      </w:r>
      <w:r w:rsidRPr="0094717F">
        <w:rPr>
          <w:rFonts w:hint="cs"/>
          <w:sz w:val="28"/>
          <w:szCs w:val="28"/>
          <w:rtl/>
          <w:lang w:bidi="ar-TN"/>
        </w:rPr>
        <w:t xml:space="preserve">مصادقة الأمم المتحدة على إعلان التنمية للألفية </w:t>
      </w:r>
      <w:proofErr w:type="gramStart"/>
      <w:r w:rsidRPr="0094717F">
        <w:rPr>
          <w:rFonts w:hint="cs"/>
          <w:sz w:val="28"/>
          <w:szCs w:val="28"/>
          <w:rtl/>
          <w:lang w:bidi="ar-TN"/>
        </w:rPr>
        <w:t>الثالثة  ويهدف</w:t>
      </w:r>
      <w:proofErr w:type="gramEnd"/>
      <w:r w:rsidRPr="0094717F">
        <w:rPr>
          <w:rFonts w:hint="cs"/>
          <w:sz w:val="28"/>
          <w:szCs w:val="28"/>
          <w:rtl/>
          <w:lang w:bidi="ar-TN"/>
        </w:rPr>
        <w:t xml:space="preserve"> إلى الحدّ من الفقر والجوع ومكافحة الأمراض ...</w:t>
      </w:r>
    </w:p>
    <w:p w:rsidR="00C6143D" w:rsidRPr="0094717F" w:rsidRDefault="00C6143D" w:rsidP="00C6143D">
      <w:pPr>
        <w:pStyle w:val="Paragraphedeliste"/>
        <w:bidi/>
        <w:rPr>
          <w:sz w:val="28"/>
          <w:szCs w:val="28"/>
          <w:rtl/>
          <w:lang w:bidi="ar-TN"/>
        </w:rPr>
      </w:pPr>
      <w:r w:rsidRPr="0094717F">
        <w:rPr>
          <w:rFonts w:hint="cs"/>
          <w:sz w:val="28"/>
          <w:szCs w:val="28"/>
          <w:rtl/>
          <w:lang w:bidi="ar-TN"/>
        </w:rPr>
        <w:t xml:space="preserve">- مبادرة الأمم المتحدة سنة 2005 للبلدان الفقيرة المثقلة بالديون بشطب  ثلث ديون البلدان الأقل تقدما </w:t>
      </w:r>
    </w:p>
    <w:p w:rsidR="00C6143D" w:rsidRPr="0094717F" w:rsidRDefault="00C6143D" w:rsidP="00C6143D">
      <w:pPr>
        <w:pStyle w:val="Paragraphedeliste"/>
        <w:bidi/>
        <w:rPr>
          <w:sz w:val="28"/>
          <w:szCs w:val="28"/>
          <w:rtl/>
          <w:lang w:bidi="ar-TN"/>
        </w:rPr>
      </w:pPr>
      <w:r w:rsidRPr="0094717F">
        <w:rPr>
          <w:rFonts w:hint="cs"/>
          <w:sz w:val="28"/>
          <w:szCs w:val="28"/>
          <w:rtl/>
          <w:lang w:bidi="ar-TN"/>
        </w:rPr>
        <w:t xml:space="preserve">- </w:t>
      </w:r>
      <w:proofErr w:type="gramStart"/>
      <w:r w:rsidRPr="0094717F">
        <w:rPr>
          <w:rFonts w:hint="cs"/>
          <w:sz w:val="28"/>
          <w:szCs w:val="28"/>
          <w:rtl/>
          <w:lang w:bidi="ar-TN"/>
        </w:rPr>
        <w:t>دور</w:t>
      </w:r>
      <w:proofErr w:type="gramEnd"/>
      <w:r w:rsidRPr="0094717F">
        <w:rPr>
          <w:rFonts w:hint="cs"/>
          <w:sz w:val="28"/>
          <w:szCs w:val="28"/>
          <w:rtl/>
          <w:lang w:bidi="ar-TN"/>
        </w:rPr>
        <w:t xml:space="preserve"> منظمة المساعدة من أجل التنمية في مساعدة الدول الفقيرة بمنحها مساعدات مالية وتجهيزات وتخفيف عبء الدين </w:t>
      </w:r>
    </w:p>
    <w:p w:rsidR="00C6143D" w:rsidRDefault="00C6143D" w:rsidP="00C6143D">
      <w:pPr>
        <w:pStyle w:val="Paragraphedeliste"/>
        <w:bidi/>
        <w:spacing w:after="0" w:line="240" w:lineRule="auto"/>
        <w:rPr>
          <w:sz w:val="28"/>
          <w:szCs w:val="28"/>
          <w:rtl/>
          <w:lang w:bidi="ar-TN"/>
        </w:rPr>
      </w:pPr>
      <w:r w:rsidRPr="00D148DB">
        <w:rPr>
          <w:rFonts w:hint="cs"/>
          <w:sz w:val="28"/>
          <w:szCs w:val="28"/>
          <w:rtl/>
          <w:lang w:bidi="ar-TN"/>
        </w:rPr>
        <w:t xml:space="preserve">- دور المنظمات الإنسانية </w:t>
      </w:r>
      <w:r>
        <w:rPr>
          <w:rFonts w:hint="cs"/>
          <w:sz w:val="28"/>
          <w:szCs w:val="28"/>
          <w:rtl/>
          <w:lang w:bidi="ar-TN"/>
        </w:rPr>
        <w:t xml:space="preserve">في </w:t>
      </w:r>
      <w:r w:rsidRPr="00D148DB">
        <w:rPr>
          <w:rFonts w:hint="cs"/>
          <w:sz w:val="28"/>
          <w:szCs w:val="28"/>
          <w:rtl/>
          <w:lang w:bidi="ar-TN"/>
        </w:rPr>
        <w:t xml:space="preserve">التصدي لحركة </w:t>
      </w:r>
      <w:r>
        <w:rPr>
          <w:rFonts w:hint="cs"/>
          <w:sz w:val="28"/>
          <w:szCs w:val="28"/>
          <w:rtl/>
          <w:lang w:bidi="ar-TN"/>
        </w:rPr>
        <w:t>العولمة ومدّ يد المساعدة للدول الفقيرة</w:t>
      </w:r>
    </w:p>
    <w:p w:rsidR="00C6143D" w:rsidRDefault="00C6143D" w:rsidP="00C6143D">
      <w:pPr>
        <w:pStyle w:val="Paragraphedeliste"/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C6143D" w:rsidRDefault="00C6143D" w:rsidP="00C6143D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الخاتمة  : </w:t>
      </w:r>
      <w:r w:rsidRPr="0094717F">
        <w:rPr>
          <w:rFonts w:hint="cs"/>
          <w:sz w:val="28"/>
          <w:szCs w:val="28"/>
          <w:rtl/>
          <w:lang w:bidi="ar-TN"/>
        </w:rPr>
        <w:t xml:space="preserve">تقييم الوثائق </w:t>
      </w:r>
      <w:proofErr w:type="spellStart"/>
      <w:r w:rsidRPr="0094717F">
        <w:rPr>
          <w:rFonts w:hint="cs"/>
          <w:sz w:val="28"/>
          <w:szCs w:val="28"/>
          <w:rtl/>
          <w:lang w:bidi="ar-TN"/>
        </w:rPr>
        <w:t>بابراز</w:t>
      </w:r>
      <w:proofErr w:type="spellEnd"/>
      <w:r w:rsidRPr="0094717F">
        <w:rPr>
          <w:rFonts w:hint="cs"/>
          <w:sz w:val="28"/>
          <w:szCs w:val="28"/>
          <w:rtl/>
          <w:lang w:bidi="ar-TN"/>
        </w:rPr>
        <w:t xml:space="preserve"> أهميتها ومحدوديتها ثم فتح الآفاق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C6143D" w:rsidRDefault="00C6143D" w:rsidP="00C6143D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</w:p>
    <w:p w:rsidR="00C6143D" w:rsidRPr="00957A83" w:rsidRDefault="00C6143D" w:rsidP="00C6143D">
      <w:pPr>
        <w:bidi/>
        <w:spacing w:after="0"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3 نقاط   اللغة : نقطة واحدة</w:t>
      </w:r>
    </w:p>
    <w:p w:rsidR="00C6143D" w:rsidRPr="0094717F" w:rsidRDefault="00C6143D">
      <w:pPr>
        <w:bidi/>
        <w:spacing w:after="0" w:line="240" w:lineRule="auto"/>
        <w:rPr>
          <w:b/>
          <w:bCs/>
          <w:sz w:val="28"/>
          <w:szCs w:val="28"/>
          <w:lang w:bidi="ar-TN"/>
        </w:rPr>
      </w:pPr>
    </w:p>
    <w:sectPr w:rsidR="00C6143D" w:rsidRPr="0094717F" w:rsidSect="00C6143D">
      <w:pgSz w:w="11906" w:h="16838"/>
      <w:pgMar w:top="709" w:right="566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874"/>
    <w:multiLevelType w:val="hybridMultilevel"/>
    <w:tmpl w:val="993E4670"/>
    <w:lvl w:ilvl="0" w:tplc="67384C9E">
      <w:numFmt w:val="bullet"/>
      <w:lvlText w:val="-"/>
      <w:lvlJc w:val="left"/>
      <w:pPr>
        <w:ind w:left="59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1">
    <w:nsid w:val="0DAE7F49"/>
    <w:multiLevelType w:val="hybridMultilevel"/>
    <w:tmpl w:val="9DCE8C0C"/>
    <w:lvl w:ilvl="0" w:tplc="48B6BAD2">
      <w:numFmt w:val="bullet"/>
      <w:lvlText w:val="-"/>
      <w:lvlJc w:val="left"/>
      <w:pPr>
        <w:ind w:left="5805" w:hanging="360"/>
      </w:pPr>
      <w:rPr>
        <w:rFonts w:ascii="Arial" w:eastAsiaTheme="minorEastAsia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">
    <w:nsid w:val="0EEF09E9"/>
    <w:multiLevelType w:val="hybridMultilevel"/>
    <w:tmpl w:val="4D9A865A"/>
    <w:lvl w:ilvl="0" w:tplc="D2709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70FD"/>
    <w:multiLevelType w:val="hybridMultilevel"/>
    <w:tmpl w:val="2FAA01A0"/>
    <w:lvl w:ilvl="0" w:tplc="EAA0C2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1829"/>
    <w:multiLevelType w:val="hybridMultilevel"/>
    <w:tmpl w:val="F50ED118"/>
    <w:lvl w:ilvl="0" w:tplc="FAD8B3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D2218"/>
    <w:multiLevelType w:val="hybridMultilevel"/>
    <w:tmpl w:val="0E46F026"/>
    <w:lvl w:ilvl="0" w:tplc="32509C8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E4738"/>
    <w:multiLevelType w:val="hybridMultilevel"/>
    <w:tmpl w:val="A1F0DBA8"/>
    <w:lvl w:ilvl="0" w:tplc="3E5CAB6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4158A3"/>
    <w:multiLevelType w:val="hybridMultilevel"/>
    <w:tmpl w:val="C3D2F7EE"/>
    <w:lvl w:ilvl="0" w:tplc="01B625C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D563B"/>
    <w:multiLevelType w:val="hybridMultilevel"/>
    <w:tmpl w:val="543601D6"/>
    <w:lvl w:ilvl="0" w:tplc="61E29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31A69"/>
    <w:multiLevelType w:val="hybridMultilevel"/>
    <w:tmpl w:val="82A6A5FC"/>
    <w:lvl w:ilvl="0" w:tplc="468E40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55E3C"/>
    <w:multiLevelType w:val="hybridMultilevel"/>
    <w:tmpl w:val="2CBC8B7A"/>
    <w:lvl w:ilvl="0" w:tplc="0CA0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1A1D"/>
    <w:multiLevelType w:val="hybridMultilevel"/>
    <w:tmpl w:val="97645F6E"/>
    <w:lvl w:ilvl="0" w:tplc="69FAF85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F89"/>
    <w:multiLevelType w:val="hybridMultilevel"/>
    <w:tmpl w:val="3A16AC20"/>
    <w:lvl w:ilvl="0" w:tplc="60D8C48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4530B"/>
    <w:multiLevelType w:val="hybridMultilevel"/>
    <w:tmpl w:val="2E3AF454"/>
    <w:lvl w:ilvl="0" w:tplc="C6204D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B4809"/>
    <w:multiLevelType w:val="hybridMultilevel"/>
    <w:tmpl w:val="C72463F6"/>
    <w:lvl w:ilvl="0" w:tplc="DEFAD9A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8C5049"/>
    <w:multiLevelType w:val="hybridMultilevel"/>
    <w:tmpl w:val="9BCAFF16"/>
    <w:lvl w:ilvl="0" w:tplc="A82E68D0">
      <w:start w:val="1"/>
      <w:numFmt w:val="arabicAlpha"/>
      <w:lvlText w:val="%1-"/>
      <w:lvlJc w:val="left"/>
      <w:pPr>
        <w:ind w:left="643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FD33DB2"/>
    <w:multiLevelType w:val="hybridMultilevel"/>
    <w:tmpl w:val="04EAF0A0"/>
    <w:lvl w:ilvl="0" w:tplc="89F028A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4726B9"/>
    <w:multiLevelType w:val="hybridMultilevel"/>
    <w:tmpl w:val="4802E826"/>
    <w:lvl w:ilvl="0" w:tplc="A3349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7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5604"/>
    <w:rsid w:val="00032455"/>
    <w:rsid w:val="00115E21"/>
    <w:rsid w:val="00146291"/>
    <w:rsid w:val="001615A1"/>
    <w:rsid w:val="00180BC2"/>
    <w:rsid w:val="001A618F"/>
    <w:rsid w:val="001B6E46"/>
    <w:rsid w:val="00234378"/>
    <w:rsid w:val="002810A3"/>
    <w:rsid w:val="002A3826"/>
    <w:rsid w:val="002F3694"/>
    <w:rsid w:val="00373035"/>
    <w:rsid w:val="003A7B33"/>
    <w:rsid w:val="003B7904"/>
    <w:rsid w:val="00404FAC"/>
    <w:rsid w:val="004521EF"/>
    <w:rsid w:val="0047059C"/>
    <w:rsid w:val="004801E6"/>
    <w:rsid w:val="004A30D4"/>
    <w:rsid w:val="004C7101"/>
    <w:rsid w:val="004D28A6"/>
    <w:rsid w:val="005127F2"/>
    <w:rsid w:val="00531858"/>
    <w:rsid w:val="00543FDB"/>
    <w:rsid w:val="005A4C14"/>
    <w:rsid w:val="005D2480"/>
    <w:rsid w:val="005F3ECD"/>
    <w:rsid w:val="006643F1"/>
    <w:rsid w:val="00672462"/>
    <w:rsid w:val="006A56EC"/>
    <w:rsid w:val="006C01AB"/>
    <w:rsid w:val="006D4FDE"/>
    <w:rsid w:val="006E227A"/>
    <w:rsid w:val="006F1AEF"/>
    <w:rsid w:val="00727C5C"/>
    <w:rsid w:val="0073095C"/>
    <w:rsid w:val="00754D4C"/>
    <w:rsid w:val="007660C5"/>
    <w:rsid w:val="007B523C"/>
    <w:rsid w:val="007E4CDF"/>
    <w:rsid w:val="00825BBD"/>
    <w:rsid w:val="0083163C"/>
    <w:rsid w:val="00834F61"/>
    <w:rsid w:val="008362F6"/>
    <w:rsid w:val="0086114B"/>
    <w:rsid w:val="008630B1"/>
    <w:rsid w:val="008747FF"/>
    <w:rsid w:val="008809DA"/>
    <w:rsid w:val="0088530F"/>
    <w:rsid w:val="008B72FA"/>
    <w:rsid w:val="008F5E7B"/>
    <w:rsid w:val="008F7BB7"/>
    <w:rsid w:val="00920163"/>
    <w:rsid w:val="00943996"/>
    <w:rsid w:val="0094717F"/>
    <w:rsid w:val="009B1F5C"/>
    <w:rsid w:val="00A04449"/>
    <w:rsid w:val="00A253C9"/>
    <w:rsid w:val="00A57620"/>
    <w:rsid w:val="00AE6A78"/>
    <w:rsid w:val="00B25278"/>
    <w:rsid w:val="00B346CA"/>
    <w:rsid w:val="00B87CBF"/>
    <w:rsid w:val="00C22940"/>
    <w:rsid w:val="00C41752"/>
    <w:rsid w:val="00C45604"/>
    <w:rsid w:val="00C6087C"/>
    <w:rsid w:val="00C6143D"/>
    <w:rsid w:val="00CF26B7"/>
    <w:rsid w:val="00D54EDF"/>
    <w:rsid w:val="00D63CC8"/>
    <w:rsid w:val="00D84B0A"/>
    <w:rsid w:val="00DB218C"/>
    <w:rsid w:val="00DB730A"/>
    <w:rsid w:val="00DC2C97"/>
    <w:rsid w:val="00DE1FD6"/>
    <w:rsid w:val="00E21EFC"/>
    <w:rsid w:val="00E947C8"/>
    <w:rsid w:val="00EC1B5F"/>
    <w:rsid w:val="00F07DCC"/>
    <w:rsid w:val="00F12DF9"/>
    <w:rsid w:val="00F23C49"/>
    <w:rsid w:val="00F31AC9"/>
    <w:rsid w:val="00F538E1"/>
    <w:rsid w:val="00F56F5C"/>
    <w:rsid w:val="00F81517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5" type="connector" idref="#_x0000_s1055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6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3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A253C9"/>
  </w:style>
  <w:style w:type="character" w:styleId="Lienhypertexte">
    <w:name w:val="Hyperlink"/>
    <w:basedOn w:val="Policepardfaut"/>
    <w:uiPriority w:val="99"/>
    <w:semiHidden/>
    <w:unhideWhenUsed/>
    <w:rsid w:val="00A25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eb.worldbank.org/WBSITE/EXTERNAL/TOPICS/EXTDEBTDEPT/0,,contentMDK:20260411~menuPK:64166739~pagePK:64166689~piPK:64166646~theSitePK:469043,00.html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boudi%20jamel\Bureau\Nouveau%20Feuille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75;&#1604;&#1578;&#1585;&#1576;&#1610;&#1577;%20&#1608;&#1575;&#1604;&#1578;&#1593;&#1604;&#1610;&#1605;%20&#1575;&#1604;&#1583;&#1585;&#1608;&#1587;%20&#1608;&#1575;&#1604;&#1601;&#1585;&#1608;&#1590;\BAC%20LETTRE\devoir%204lettre%20sujet%20+corrigee\bac%202013-2014\Nouveau%20Feuille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75;&#1604;&#1578;&#1585;&#1576;&#1610;&#1577;%20&#1608;&#1575;&#1604;&#1578;&#1593;&#1604;&#1610;&#1605;%20&#1575;&#1604;&#1583;&#1585;&#1608;&#1587;%20&#1608;&#1575;&#1604;&#1601;&#1585;&#1608;&#1590;\BAC%20LETTRE\devoir%204lettre%20sujet%20+corrigee\bac%202013-2014\Nouveau%20Feuille%20Microsoft%20Office%20Excel%20(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75;&#1604;&#1578;&#1585;&#1576;&#1610;&#1577;%20&#1608;&#1575;&#1604;&#1578;&#1593;&#1604;&#1610;&#1605;%20&#1575;&#1604;&#1583;&#1585;&#1608;&#1587;%20&#1608;&#1575;&#1604;&#1601;&#1585;&#1608;&#1590;\BAC%20LETTRE\devoir%204lettre%20sujet%20+corrigee\bac%202013-2014\Nouveau%20Feuille%20Microsoft%20Office%20Excel%20(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575;&#1604;&#1578;&#1585;&#1576;&#1610;&#1577;%20&#1608;&#1575;&#1604;&#1578;&#1593;&#1604;&#1610;&#1605;%20&#1575;&#1604;&#1583;&#1585;&#1608;&#1587;%20&#1608;&#1575;&#1604;&#1601;&#1585;&#1608;&#1590;\BAC%20LETTRE\devoir%204lettre%20sujet%20+corrigee\bac%202013-2014\Nouveau%20Feuille%20Microsoft%20Office%20Excel%20(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9"/>
  <c:chart>
    <c:plotArea>
      <c:layout/>
      <c:pieChart>
        <c:varyColors val="1"/>
        <c:ser>
          <c:idx val="0"/>
          <c:order val="0"/>
          <c:dPt>
            <c:idx val="1"/>
            <c:explosion val="3"/>
          </c:dPt>
          <c:cat>
            <c:strRef>
              <c:f>Feuil1!$A$1:$A$2</c:f>
              <c:strCache>
                <c:ptCount val="2"/>
                <c:pt idx="0">
                  <c:v>العالم المتقدم </c:v>
                </c:pt>
                <c:pt idx="1">
                  <c:v>العالم النامي </c:v>
                </c:pt>
              </c:strCache>
            </c:strRef>
          </c:cat>
          <c:val>
            <c:numRef>
              <c:f>Feuil1!$B$1:$B$2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9"/>
  <c:chart>
    <c:plotArea>
      <c:layout/>
      <c:pieChart>
        <c:varyColors val="1"/>
        <c:ser>
          <c:idx val="0"/>
          <c:order val="0"/>
          <c:cat>
            <c:strRef>
              <c:f>Feuil1!$A$1:$A$2</c:f>
              <c:strCache>
                <c:ptCount val="2"/>
                <c:pt idx="0">
                  <c:v>العالم المتقدم</c:v>
                </c:pt>
                <c:pt idx="1">
                  <c:v>العالم النامي</c:v>
                </c:pt>
              </c:strCache>
            </c:strRef>
          </c:cat>
          <c:val>
            <c:numRef>
              <c:f>Feuil1!$B$1:$B$2</c:f>
              <c:numCache>
                <c:formatCode>0%</c:formatCode>
                <c:ptCount val="2"/>
                <c:pt idx="0">
                  <c:v>0.52</c:v>
                </c:pt>
                <c:pt idx="1">
                  <c:v>0.48000000000000032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9"/>
  <c:chart>
    <c:plotArea>
      <c:layout/>
      <c:pieChart>
        <c:varyColors val="1"/>
        <c:ser>
          <c:idx val="0"/>
          <c:order val="0"/>
          <c:cat>
            <c:strRef>
              <c:f>Feuil1!$A$1:$A$2</c:f>
              <c:strCache>
                <c:ptCount val="2"/>
                <c:pt idx="0">
                  <c:v>العالم المتقدم</c:v>
                </c:pt>
                <c:pt idx="1">
                  <c:v>العالم النامي</c:v>
                </c:pt>
              </c:strCache>
            </c:strRef>
          </c:cat>
          <c:val>
            <c:numRef>
              <c:f>Feuil1!$B$1:$B$2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9"/>
  <c:chart>
    <c:plotArea>
      <c:layout/>
      <c:pieChart>
        <c:varyColors val="1"/>
        <c:ser>
          <c:idx val="0"/>
          <c:order val="0"/>
          <c:cat>
            <c:strRef>
              <c:f>Feuil1!$A$1:$A$2</c:f>
              <c:strCache>
                <c:ptCount val="2"/>
                <c:pt idx="0">
                  <c:v>العالم المتقدم</c:v>
                </c:pt>
                <c:pt idx="1">
                  <c:v>العالم النامي</c:v>
                </c:pt>
              </c:strCache>
            </c:strRef>
          </c:cat>
          <c:val>
            <c:numRef>
              <c:f>Feuil1!$B$1:$B$2</c:f>
              <c:numCache>
                <c:formatCode>0.00%</c:formatCode>
                <c:ptCount val="2"/>
                <c:pt idx="0">
                  <c:v>0.64400000000000168</c:v>
                </c:pt>
                <c:pt idx="1">
                  <c:v>0.30600000000000038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9"/>
  <c:chart>
    <c:plotArea>
      <c:layout/>
      <c:pieChart>
        <c:varyColors val="1"/>
        <c:ser>
          <c:idx val="0"/>
          <c:order val="0"/>
          <c:cat>
            <c:strRef>
              <c:f>Feuil1!$A$1:$A$2</c:f>
              <c:strCache>
                <c:ptCount val="2"/>
                <c:pt idx="0">
                  <c:v>العالم المتقدم</c:v>
                </c:pt>
                <c:pt idx="1">
                  <c:v>العالم النامي</c:v>
                </c:pt>
              </c:strCache>
            </c:strRef>
          </c:cat>
          <c:val>
            <c:numRef>
              <c:f>Feuil1!$B$1:$B$2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80F2-CAC3-4C1E-81C8-92824112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aboudi jamel</cp:lastModifiedBy>
  <cp:revision>26</cp:revision>
  <cp:lastPrinted>2013-12-06T00:04:00Z</cp:lastPrinted>
  <dcterms:created xsi:type="dcterms:W3CDTF">2012-11-21T21:05:00Z</dcterms:created>
  <dcterms:modified xsi:type="dcterms:W3CDTF">2013-12-08T21:43:00Z</dcterms:modified>
</cp:coreProperties>
</file>