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Spec="bottom"/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988"/>
        <w:gridCol w:w="4680"/>
        <w:gridCol w:w="2520"/>
      </w:tblGrid>
      <w:tr w:rsidR="003E2689" w:rsidRPr="000C2D01" w:rsidTr="00403CDB">
        <w:trPr>
          <w:cantSplit/>
          <w:trHeight w:val="413"/>
        </w:trPr>
        <w:tc>
          <w:tcPr>
            <w:tcW w:w="2988" w:type="dxa"/>
          </w:tcPr>
          <w:p w:rsidR="003E2689" w:rsidRPr="000C2D01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Lycée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Bizerte</w:t>
            </w:r>
          </w:p>
          <w:p w:rsidR="003E2689" w:rsidRPr="000C2D01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EL BHIRA</w:t>
            </w:r>
          </w:p>
        </w:tc>
        <w:tc>
          <w:tcPr>
            <w:tcW w:w="4680" w:type="dxa"/>
            <w:vMerge w:val="restart"/>
            <w:vAlign w:val="center"/>
          </w:tcPr>
          <w:p w:rsidR="003E2689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10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 xml:space="preserve">CAS </w:t>
            </w:r>
            <w:r w:rsidRPr="00843A20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>DONIA</w:t>
            </w:r>
          </w:p>
          <w:p w:rsidR="003E2689" w:rsidRPr="00DB6A06" w:rsidRDefault="003E2689" w:rsidP="00403CD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DB6A06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GESTION – CONTROLE N°1</w:t>
            </w:r>
          </w:p>
          <w:p w:rsidR="003E2689" w:rsidRPr="0074164F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ucida Handwriting" w:eastAsia="Times New Roman" w:hAnsi="Lucida Handwriting" w:cs="Times New Roman"/>
                <w:b/>
                <w:bCs/>
                <w:i/>
                <w:iCs/>
                <w:sz w:val="24"/>
                <w:szCs w:val="24"/>
                <w:u w:val="double"/>
              </w:rPr>
              <w:t xml:space="preserve">Sujet </w:t>
            </w:r>
            <w:r w:rsidRPr="00D425F5">
              <w:rPr>
                <w:rFonts w:ascii="Lucida Handwriting" w:eastAsia="Times New Roman" w:hAnsi="Lucida Handwriting" w:cs="Times New Roman"/>
                <w:b/>
                <w:bCs/>
                <w:i/>
                <w:iCs/>
                <w:sz w:val="24"/>
                <w:szCs w:val="24"/>
                <w:u w:val="double"/>
              </w:rPr>
              <w:t>B</w:t>
            </w:r>
            <w:r>
              <w:rPr>
                <w:rFonts w:ascii="Lucida Handwriting" w:eastAsia="Times New Roman" w:hAnsi="Lucida Handwriting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25F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Lucida Handwriting" w:eastAsia="Times New Roman" w:hAnsi="Lucida Handwriting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2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Durée</w:t>
            </w: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heures</w:t>
            </w:r>
          </w:p>
        </w:tc>
        <w:tc>
          <w:tcPr>
            <w:tcW w:w="2520" w:type="dxa"/>
            <w:vAlign w:val="center"/>
          </w:tcPr>
          <w:p w:rsidR="003E2689" w:rsidRPr="000C2D01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Classe 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éme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Eco</w:t>
            </w:r>
          </w:p>
        </w:tc>
      </w:tr>
      <w:tr w:rsidR="003E2689" w:rsidRPr="000C2D01" w:rsidTr="00403CDB">
        <w:trPr>
          <w:cantSplit/>
          <w:trHeight w:val="412"/>
        </w:trPr>
        <w:tc>
          <w:tcPr>
            <w:tcW w:w="2988" w:type="dxa"/>
          </w:tcPr>
          <w:p w:rsidR="003E2689" w:rsidRPr="000C2D01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Enseignant :</w:t>
            </w:r>
          </w:p>
          <w:p w:rsidR="003E2689" w:rsidRPr="000C2D01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ARFAOUI Amara</w:t>
            </w:r>
          </w:p>
        </w:tc>
        <w:tc>
          <w:tcPr>
            <w:tcW w:w="4680" w:type="dxa"/>
            <w:vMerge/>
          </w:tcPr>
          <w:p w:rsidR="003E2689" w:rsidRPr="000C2D01" w:rsidRDefault="003E2689" w:rsidP="0040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2689" w:rsidRPr="000C2D01" w:rsidRDefault="003E2689" w:rsidP="004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Date 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/11/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</w:tr>
    </w:tbl>
    <w:p w:rsidR="003E2689" w:rsidRDefault="003E2689" w:rsidP="003E2689"/>
    <w:p w:rsidR="003E2689" w:rsidRDefault="003E2689" w:rsidP="003E268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4164F">
        <w:rPr>
          <w:rFonts w:ascii="Comic Sans MS" w:hAnsi="Comic Sans MS"/>
          <w:b/>
          <w:sz w:val="24"/>
          <w:szCs w:val="24"/>
          <w:u w:val="single"/>
        </w:rPr>
        <w:t>Exercice n° 1</w:t>
      </w:r>
    </w:p>
    <w:p w:rsidR="003E2689" w:rsidRPr="00D425F5" w:rsidRDefault="003E2689" w:rsidP="003E26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</w:rPr>
      </w:pP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D’une part l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a gestion d’une entreprise </w:t>
      </w: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est l’application d’un ensemble de techniques et de concepts scientifiques fondamentaux,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en se basant sur</w:t>
      </w: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la bonne 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utilisation </w:t>
      </w:r>
      <w:r w:rsidRPr="00361CAB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des ressources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. La gestion </w:t>
      </w:r>
      <w:r w:rsidRPr="00D425F5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vise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entre autre 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 w:rsidRPr="00690EAA">
        <w:rPr>
          <w:rFonts w:asciiTheme="minorBidi" w:eastAsia="Times New Roman" w:hAnsiTheme="minorBidi"/>
          <w:i/>
          <w:iCs/>
          <w:color w:val="303030"/>
          <w:sz w:val="24"/>
          <w:szCs w:val="24"/>
          <w:bdr w:val="none" w:sz="0" w:space="0" w:color="auto" w:frame="1"/>
        </w:rPr>
        <w:t xml:space="preserve">à </w:t>
      </w:r>
      <w:r w:rsidRPr="00D425F5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bdr w:val="none" w:sz="0" w:space="0" w:color="auto" w:frame="1"/>
        </w:rPr>
        <w:t>atteindre les objectifs au moindre coût et dans les plus brefs délais.</w:t>
      </w:r>
    </w:p>
    <w:p w:rsidR="003E2689" w:rsidRPr="004618A2" w:rsidRDefault="003E2689" w:rsidP="003E26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Bidi" w:eastAsia="Times New Roman" w:hAnsiTheme="minorBidi"/>
          <w:color w:val="303030"/>
          <w:sz w:val="24"/>
          <w:szCs w:val="24"/>
        </w:rPr>
      </w:pP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Plus généralement, la gestion représente</w:t>
      </w:r>
      <w:r w:rsidRPr="004618A2">
        <w:rPr>
          <w:rFonts w:asciiTheme="minorBidi" w:eastAsia="Times New Roman" w:hAnsiTheme="minorBidi"/>
          <w:color w:val="303030"/>
          <w:sz w:val="24"/>
          <w:szCs w:val="24"/>
        </w:rPr>
        <w:t> un outil majeur de prise de décision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. </w:t>
      </w: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La gestion 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est l’une des principales assurances de </w:t>
      </w:r>
      <w:r w:rsidRPr="00D425F5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la pérennité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de l’entreprise, maintient son fonctionnement général, optimise son développement, et garantit </w:t>
      </w:r>
      <w:r w:rsidRPr="00D425F5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l’harmonie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entre ses différentes fonctions.</w:t>
      </w:r>
    </w:p>
    <w:p w:rsidR="003E2689" w:rsidRPr="00385095" w:rsidRDefault="003E2689" w:rsidP="003E2689">
      <w:pPr>
        <w:shd w:val="clear" w:color="auto" w:fill="FFFFFF"/>
        <w:spacing w:after="206" w:line="240" w:lineRule="auto"/>
        <w:ind w:firstLine="708"/>
        <w:jc w:val="both"/>
        <w:textAlignment w:val="baseline"/>
        <w:outlineLvl w:val="1"/>
        <w:rPr>
          <w:rFonts w:ascii="Myriad" w:eastAsia="Times New Roman" w:hAnsi="Myriad" w:cs="Times New Roman"/>
        </w:rPr>
      </w:pP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D’autre part</w:t>
      </w:r>
      <w:r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 w:rsidRPr="00C209C7">
        <w:rPr>
          <w:rFonts w:asciiTheme="minorBidi" w:hAnsiTheme="minorBidi"/>
          <w:b/>
          <w:bCs/>
          <w:color w:val="303030"/>
          <w:sz w:val="24"/>
          <w:szCs w:val="24"/>
          <w:u w:val="double"/>
          <w:bdr w:val="none" w:sz="0" w:space="0" w:color="auto" w:frame="1"/>
        </w:rPr>
        <w:t>é</w:t>
      </w:r>
      <w:r w:rsidRPr="00EF6E49">
        <w:rPr>
          <w:rFonts w:asciiTheme="minorBidi" w:hAnsiTheme="minorBidi"/>
          <w:b/>
          <w:bCs/>
          <w:color w:val="303030"/>
          <w:sz w:val="24"/>
          <w:szCs w:val="24"/>
          <w:u w:val="double"/>
          <w:bdr w:val="none" w:sz="0" w:space="0" w:color="auto" w:frame="1"/>
        </w:rPr>
        <w:t>couter ses salariés ne coûte rien mais génère une ambiance de confiance favorable au dépassement de soi pour chaque employé</w:t>
      </w:r>
      <w:r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. Il est très connu qu’un salarié aura beaucoup de mal à </w:t>
      </w: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bien travailler </w:t>
      </w:r>
      <w:r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si le courant ne passe pas avec </w:t>
      </w:r>
      <w:r w:rsidRPr="00D425F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son supérieur</w:t>
      </w:r>
      <w:r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. En tant</w:t>
      </w: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que gestionnaire, soyez transparent </w:t>
      </w:r>
      <w:r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et francs avec vos </w:t>
      </w:r>
      <w:r w:rsidRPr="00EF6E49">
        <w:rPr>
          <w:rFonts w:asciiTheme="minorBidi" w:hAnsiTheme="minorBidi"/>
          <w:color w:val="303030"/>
          <w:sz w:val="24"/>
          <w:szCs w:val="24"/>
          <w:u w:val="double"/>
          <w:bdr w:val="none" w:sz="0" w:space="0" w:color="auto" w:frame="1"/>
        </w:rPr>
        <w:t>salariés</w:t>
      </w:r>
      <w:r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. </w:t>
      </w: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En effet</w:t>
      </w:r>
      <w:r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Il ne suffit pas d’être chef d'entreprise pour</w:t>
      </w:r>
      <w:r w:rsidRPr="00385095">
        <w:rPr>
          <w:rStyle w:val="apple-converted-space"/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 </w:t>
      </w:r>
      <w:r w:rsidRPr="00385095">
        <w:rPr>
          <w:rStyle w:val="lev"/>
          <w:rFonts w:asciiTheme="minorBidi" w:hAnsiTheme="minorBidi"/>
          <w:b w:val="0"/>
          <w:bCs w:val="0"/>
          <w:color w:val="303030"/>
          <w:sz w:val="24"/>
          <w:szCs w:val="24"/>
          <w:bdr w:val="none" w:sz="0" w:space="0" w:color="auto" w:frame="1"/>
        </w:rPr>
        <w:t xml:space="preserve">savoir diriger </w:t>
      </w:r>
      <w:r w:rsidRPr="00E267A9">
        <w:rPr>
          <w:rStyle w:val="lev"/>
          <w:rFonts w:asciiTheme="minorBidi" w:hAnsiTheme="minorBidi"/>
          <w:b w:val="0"/>
          <w:bCs w:val="0"/>
          <w:color w:val="303030"/>
          <w:sz w:val="24"/>
          <w:szCs w:val="24"/>
          <w:u w:val="single"/>
          <w:bdr w:val="none" w:sz="0" w:space="0" w:color="auto" w:frame="1"/>
        </w:rPr>
        <w:t>ses subordonnés</w:t>
      </w:r>
      <w:r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, des qualités et des compétences de dirigeant sont à acquérir et à développer. Pour relever ce défi, l’autorité ne suffit pas. Il faut aussi savoir </w:t>
      </w: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créer</w:t>
      </w:r>
      <w:r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un bon esprit d’équipe et </w:t>
      </w:r>
      <w:r w:rsidRPr="00643F86">
        <w:rPr>
          <w:rFonts w:asciiTheme="minorBidi" w:hAnsiTheme="minorBidi"/>
          <w:color w:val="303030"/>
          <w:sz w:val="24"/>
          <w:szCs w:val="24"/>
          <w:u w:val="double"/>
          <w:bdr w:val="none" w:sz="0" w:space="0" w:color="auto" w:frame="1"/>
        </w:rPr>
        <w:t>encourager l’initiative</w:t>
      </w:r>
      <w:r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et la responsabilité </w:t>
      </w:r>
      <w:r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pour orienter et valoriser </w:t>
      </w:r>
      <w:r w:rsidRPr="00023AA7">
        <w:rPr>
          <w:rFonts w:asciiTheme="minorBidi" w:hAnsiTheme="minorBidi"/>
          <w:color w:val="303030"/>
          <w:sz w:val="24"/>
          <w:szCs w:val="24"/>
          <w:u w:val="single"/>
          <w:bdr w:val="none" w:sz="0" w:space="0" w:color="auto" w:frame="1"/>
        </w:rPr>
        <w:t>les aptitudes</w:t>
      </w:r>
      <w:r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de chacun au profit des objectifs communs. </w:t>
      </w:r>
    </w:p>
    <w:p w:rsidR="003E2689" w:rsidRDefault="003E2689" w:rsidP="003E268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Travail à faire : </w:t>
      </w:r>
    </w:p>
    <w:p w:rsidR="003E2689" w:rsidRDefault="003E2689" w:rsidP="003E26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B7A39">
        <w:rPr>
          <w:rFonts w:ascii="Arial" w:hAnsi="Arial" w:cs="Arial"/>
          <w:bCs/>
          <w:sz w:val="24"/>
          <w:szCs w:val="24"/>
        </w:rPr>
        <w:t>Donner un titre au texte ci-dessus</w:t>
      </w:r>
    </w:p>
    <w:p w:rsidR="003E2689" w:rsidRPr="006B7A39" w:rsidRDefault="003E2689" w:rsidP="003E2689">
      <w:pPr>
        <w:pStyle w:val="Paragraphedeliste"/>
        <w:spacing w:after="0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</w:p>
    <w:p w:rsidR="003E2689" w:rsidRPr="00C209C7" w:rsidRDefault="003E2689" w:rsidP="003E26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Expliquer les termes soulignés d’un trait</w:t>
      </w:r>
    </w:p>
    <w:p w:rsidR="003E2689" w:rsidRDefault="003E2689" w:rsidP="003E268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salarié : ………………………………………………………………..………………</w:t>
      </w:r>
    </w:p>
    <w:p w:rsidR="003E2689" w:rsidRDefault="003E2689" w:rsidP="003E268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subordonnés : ……………………………………………………….………………</w:t>
      </w:r>
    </w:p>
    <w:p w:rsidR="003E2689" w:rsidRDefault="003E2689" w:rsidP="003E268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Encourager l’initiative : …………………………………………………………………</w:t>
      </w:r>
    </w:p>
    <w:p w:rsidR="003E2689" w:rsidRPr="00690EAA" w:rsidRDefault="003E2689" w:rsidP="003E2689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aptitudes : ……………………………………………………………………………</w:t>
      </w:r>
    </w:p>
    <w:p w:rsidR="003E2689" w:rsidRPr="00690EAA" w:rsidRDefault="003E2689" w:rsidP="003E26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Expliquer  la phrase soulignée de deux traits </w:t>
      </w:r>
    </w:p>
    <w:p w:rsidR="003E2689" w:rsidRPr="00916F83" w:rsidRDefault="003E2689" w:rsidP="00916F83">
      <w:pPr>
        <w:spacing w:after="0"/>
        <w:ind w:left="1146"/>
        <w:rPr>
          <w:rFonts w:ascii="Arial" w:hAnsi="Arial" w:cs="Arial"/>
          <w:bCs/>
          <w:sz w:val="24"/>
          <w:szCs w:val="24"/>
        </w:rPr>
      </w:pPr>
      <w:r w:rsidRPr="00916F83">
        <w:rPr>
          <w:rFonts w:ascii="Arial" w:hAnsi="Arial" w:cs="Arial"/>
          <w:bCs/>
          <w:sz w:val="24"/>
          <w:szCs w:val="24"/>
        </w:rPr>
        <w:t>« écouter ses salariés…….pour chaque employé » : ………………………………</w:t>
      </w:r>
      <w:r w:rsidR="00916F83">
        <w:rPr>
          <w:rFonts w:ascii="Arial" w:hAnsi="Arial" w:cs="Arial"/>
          <w:bCs/>
          <w:sz w:val="24"/>
          <w:szCs w:val="24"/>
        </w:rPr>
        <w:t>….</w:t>
      </w:r>
    </w:p>
    <w:p w:rsidR="003E2689" w:rsidRDefault="003E2689" w:rsidP="003E2689">
      <w:pPr>
        <w:spacing w:after="0"/>
        <w:ind w:left="11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………………………………………………………………………………………………...</w:t>
      </w:r>
    </w:p>
    <w:p w:rsidR="003E2689" w:rsidRPr="00690EAA" w:rsidRDefault="003E2689" w:rsidP="003E2689">
      <w:pPr>
        <w:spacing w:after="0"/>
        <w:ind w:left="11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………………………………………………………………………………………………...</w:t>
      </w:r>
    </w:p>
    <w:p w:rsidR="003E2689" w:rsidRPr="00FA544F" w:rsidRDefault="003E2689" w:rsidP="003E26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les concepts fondamentaux de gestion ? Expliquer brièvement chaque concept</w:t>
      </w:r>
    </w:p>
    <w:p w:rsidR="003E2689" w:rsidRDefault="003E2689" w:rsidP="003E268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3E2689" w:rsidRDefault="003E2689" w:rsidP="003E268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3E2689" w:rsidRDefault="003E2689" w:rsidP="003E268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3E2689" w:rsidRPr="00FA544F" w:rsidRDefault="003E2689" w:rsidP="003E268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3E2689" w:rsidRDefault="003E2689" w:rsidP="003E26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Relever trois tâches du gestionnaire citées dans le texte</w:t>
      </w:r>
    </w:p>
    <w:p w:rsidR="003E2689" w:rsidRDefault="003E2689" w:rsidP="003E2689">
      <w:pPr>
        <w:pStyle w:val="Paragraphedeliste"/>
        <w:numPr>
          <w:ilvl w:val="0"/>
          <w:numId w:val="4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E2689" w:rsidRDefault="003E2689" w:rsidP="003E2689">
      <w:pPr>
        <w:pStyle w:val="Paragraphedeliste"/>
        <w:numPr>
          <w:ilvl w:val="0"/>
          <w:numId w:val="4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E2689" w:rsidRPr="00FA544F" w:rsidRDefault="003E2689" w:rsidP="003E2689">
      <w:pPr>
        <w:pStyle w:val="Paragraphedeliste"/>
        <w:numPr>
          <w:ilvl w:val="0"/>
          <w:numId w:val="4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E2689" w:rsidRDefault="003E2689" w:rsidP="003E268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4164F">
        <w:rPr>
          <w:rFonts w:ascii="Comic Sans MS" w:hAnsi="Comic Sans MS"/>
          <w:b/>
          <w:sz w:val="24"/>
          <w:szCs w:val="24"/>
          <w:u w:val="single"/>
        </w:rPr>
        <w:t xml:space="preserve">Exercice n° 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3E2689" w:rsidRPr="00275AC4" w:rsidRDefault="003E2689" w:rsidP="003E268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Compléter les phrases suivantes par les termes qui conviennent :</w:t>
      </w:r>
    </w:p>
    <w:p w:rsidR="003E2689" w:rsidRPr="004924A3" w:rsidRDefault="003E2689" w:rsidP="003E2689">
      <w:pPr>
        <w:pStyle w:val="Paragraphedeliste"/>
        <w:numPr>
          <w:ilvl w:val="1"/>
          <w:numId w:val="2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exercer son activité,</w:t>
      </w:r>
      <w:r w:rsidRPr="0049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l’entreprise</w:t>
      </w:r>
      <w:r w:rsidRPr="0049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utilise</w:t>
      </w:r>
      <w:r w:rsidRPr="0049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ressources suivantes :</w:t>
      </w:r>
    </w:p>
    <w:p w:rsidR="003E2689" w:rsidRPr="006A0BF6" w:rsidRDefault="003E2689" w:rsidP="003E2689">
      <w:pPr>
        <w:pStyle w:val="Paragraphedeliste"/>
        <w:numPr>
          <w:ilvl w:val="2"/>
          <w:numId w:val="2"/>
        </w:numPr>
        <w:tabs>
          <w:tab w:val="left" w:pos="1418"/>
        </w:tabs>
        <w:spacing w:after="0"/>
        <w:ind w:left="113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ressources………………………………….par exemple……………………………</w:t>
      </w:r>
    </w:p>
    <w:p w:rsidR="003E2689" w:rsidRPr="006A0BF6" w:rsidRDefault="003E2689" w:rsidP="003E2689">
      <w:pPr>
        <w:pStyle w:val="Paragraphedeliste"/>
        <w:numPr>
          <w:ilvl w:val="2"/>
          <w:numId w:val="2"/>
        </w:numPr>
        <w:tabs>
          <w:tab w:val="left" w:pos="1418"/>
        </w:tabs>
        <w:spacing w:after="0"/>
        <w:ind w:left="113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ressources………………………………….par exemple……………………………</w:t>
      </w:r>
    </w:p>
    <w:p w:rsidR="003E2689" w:rsidRPr="006A0BF6" w:rsidRDefault="003E2689" w:rsidP="003E2689">
      <w:pPr>
        <w:pStyle w:val="Paragraphedeliste"/>
        <w:numPr>
          <w:ilvl w:val="2"/>
          <w:numId w:val="2"/>
        </w:numPr>
        <w:tabs>
          <w:tab w:val="left" w:pos="1418"/>
        </w:tabs>
        <w:spacing w:after="0"/>
        <w:ind w:left="113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ressources………………………………….par exemple……………………………</w:t>
      </w:r>
    </w:p>
    <w:p w:rsidR="003E2689" w:rsidRDefault="003E2689" w:rsidP="003E2689">
      <w:pPr>
        <w:pStyle w:val="Paragraphedeliste"/>
        <w:spacing w:after="0"/>
        <w:ind w:left="993"/>
        <w:rPr>
          <w:rFonts w:ascii="Arial" w:hAnsi="Arial" w:cs="Arial"/>
          <w:b/>
          <w:sz w:val="24"/>
          <w:szCs w:val="24"/>
        </w:rPr>
      </w:pPr>
    </w:p>
    <w:p w:rsidR="003E2689" w:rsidRPr="00275AC4" w:rsidRDefault="003E2689" w:rsidP="003E2689">
      <w:pPr>
        <w:pStyle w:val="Paragraphedeliste"/>
        <w:numPr>
          <w:ilvl w:val="1"/>
          <w:numId w:val="2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L’entreprise industrielle transforme les ………………………………………………… en produits………………………..</w:t>
      </w:r>
    </w:p>
    <w:p w:rsidR="003E2689" w:rsidRPr="006B7A39" w:rsidRDefault="003E2689" w:rsidP="003E2689">
      <w:pPr>
        <w:pStyle w:val="Paragraphedeliste"/>
        <w:numPr>
          <w:ilvl w:val="1"/>
          <w:numId w:val="2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Pr="006B7A39">
        <w:rPr>
          <w:rFonts w:ascii="Arial" w:hAnsi="Arial" w:cs="Arial"/>
          <w:sz w:val="24"/>
          <w:szCs w:val="24"/>
        </w:rPr>
        <w:t>est l’outil utilisé par le gestionnaire pour</w:t>
      </w:r>
      <w:r>
        <w:rPr>
          <w:rFonts w:ascii="Arial" w:hAnsi="Arial" w:cs="Arial"/>
          <w:sz w:val="24"/>
          <w:szCs w:val="24"/>
        </w:rPr>
        <w:t xml:space="preserve"> connaitre la situation financière de l’entreprise à la fin de l’année</w:t>
      </w:r>
    </w:p>
    <w:p w:rsidR="003E2689" w:rsidRPr="004924A3" w:rsidRDefault="003E2689" w:rsidP="003E2689">
      <w:pPr>
        <w:pStyle w:val="Paragraphedeliste"/>
        <w:numPr>
          <w:ilvl w:val="1"/>
          <w:numId w:val="2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 w:rsidRPr="006B7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trois caractéristiques d’un flux sont</w:t>
      </w:r>
      <w:r w:rsidRPr="006B7A39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2689" w:rsidRDefault="003E2689" w:rsidP="003E2689">
      <w:pPr>
        <w:pStyle w:val="Paragraphedeliste"/>
        <w:numPr>
          <w:ilvl w:val="2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3E2689" w:rsidRDefault="003E2689" w:rsidP="003E2689">
      <w:pPr>
        <w:pStyle w:val="Paragraphedeliste"/>
        <w:numPr>
          <w:ilvl w:val="2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3E2689" w:rsidRPr="006B7A39" w:rsidRDefault="003E2689" w:rsidP="003E2689">
      <w:pPr>
        <w:pStyle w:val="Paragraphedeliste"/>
        <w:numPr>
          <w:ilvl w:val="2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3E2689" w:rsidRDefault="003E2689" w:rsidP="003E2689">
      <w:pPr>
        <w:spacing w:after="0"/>
        <w:ind w:right="-468"/>
        <w:jc w:val="both"/>
        <w:rPr>
          <w:rFonts w:ascii="Arial" w:hAnsi="Arial" w:cs="Arial"/>
          <w:b/>
          <w:bCs/>
          <w:sz w:val="24"/>
          <w:szCs w:val="24"/>
        </w:rPr>
      </w:pPr>
    </w:p>
    <w:p w:rsidR="003E2689" w:rsidRDefault="003E2689" w:rsidP="003E268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4164F">
        <w:rPr>
          <w:rFonts w:ascii="Comic Sans MS" w:hAnsi="Comic Sans MS"/>
          <w:b/>
          <w:sz w:val="24"/>
          <w:szCs w:val="24"/>
          <w:u w:val="single"/>
        </w:rPr>
        <w:t xml:space="preserve">Exercice n°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3E2689" w:rsidRPr="00850176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4/11/2013 l</w:t>
      </w:r>
      <w:r w:rsidRPr="00850176">
        <w:rPr>
          <w:rFonts w:ascii="Arial" w:eastAsia="Times New Roman" w:hAnsi="Arial" w:cs="Arial"/>
          <w:sz w:val="24"/>
          <w:szCs w:val="24"/>
        </w:rPr>
        <w:t>’entr</w:t>
      </w:r>
      <w:r>
        <w:rPr>
          <w:rFonts w:ascii="Arial" w:hAnsi="Arial" w:cs="Arial"/>
          <w:sz w:val="24"/>
          <w:szCs w:val="24"/>
        </w:rPr>
        <w:t xml:space="preserve">eprise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DONIA</w:t>
      </w:r>
      <w:r w:rsidRPr="00850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a</w:t>
      </w:r>
      <w:r w:rsidRPr="00850176">
        <w:rPr>
          <w:rFonts w:ascii="Arial" w:eastAsia="Times New Roman" w:hAnsi="Arial" w:cs="Arial"/>
          <w:sz w:val="24"/>
          <w:szCs w:val="24"/>
        </w:rPr>
        <w:t>ch</w:t>
      </w:r>
      <w:r>
        <w:rPr>
          <w:rFonts w:ascii="Arial" w:eastAsia="Times New Roman" w:hAnsi="Arial" w:cs="Arial"/>
          <w:sz w:val="24"/>
          <w:szCs w:val="24"/>
        </w:rPr>
        <w:t>eté</w:t>
      </w:r>
      <w:r w:rsidRPr="00850176"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850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marchandises</w:t>
      </w:r>
      <w:r w:rsidRPr="00850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auprès de </w:t>
      </w:r>
      <w:r w:rsidRPr="003E2689">
        <w:rPr>
          <w:rFonts w:ascii="Arial" w:hAnsi="Arial" w:cs="Arial"/>
          <w:b/>
          <w:bCs/>
          <w:i/>
          <w:iCs/>
          <w:sz w:val="24"/>
          <w:szCs w:val="24"/>
        </w:rPr>
        <w:t>KARIM</w:t>
      </w:r>
      <w:r>
        <w:rPr>
          <w:rFonts w:ascii="Arial" w:hAnsi="Arial" w:cs="Arial"/>
          <w:sz w:val="24"/>
          <w:szCs w:val="24"/>
        </w:rPr>
        <w:t xml:space="preserve">, </w:t>
      </w:r>
      <w:r w:rsidRPr="00850176">
        <w:rPr>
          <w:rFonts w:ascii="Arial" w:eastAsia="Times New Roman" w:hAnsi="Arial" w:cs="Arial"/>
          <w:sz w:val="24"/>
          <w:szCs w:val="24"/>
        </w:rPr>
        <w:t xml:space="preserve">pour </w:t>
      </w:r>
      <w:r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>850 D</w:t>
      </w:r>
      <w:r w:rsidRPr="00850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règlement : 3 000 D par chèque et le reste </w:t>
      </w:r>
      <w:r w:rsidRPr="00850176">
        <w:rPr>
          <w:rFonts w:ascii="Arial" w:eastAsia="Times New Roman" w:hAnsi="Arial" w:cs="Arial"/>
          <w:sz w:val="24"/>
          <w:szCs w:val="24"/>
        </w:rPr>
        <w:t>en espèces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E2689" w:rsidRPr="00850176" w:rsidRDefault="003E2689" w:rsidP="003E2689">
      <w:pPr>
        <w:tabs>
          <w:tab w:val="left" w:pos="1875"/>
        </w:tabs>
        <w:spacing w:after="0"/>
        <w:ind w:right="-46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0176">
        <w:rPr>
          <w:rFonts w:ascii="Arial" w:eastAsia="Times New Roman" w:hAnsi="Arial" w:cs="Arial"/>
          <w:b/>
          <w:bCs/>
          <w:sz w:val="24"/>
          <w:szCs w:val="24"/>
        </w:rPr>
        <w:t>Travail à faire :</w:t>
      </w:r>
      <w:r w:rsidRPr="0085017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3E2689" w:rsidRDefault="003E2689" w:rsidP="003E2689">
      <w:pPr>
        <w:spacing w:after="0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Compléter le Schéma des flux puis faire l’enregistrement dans les comptes :</w:t>
      </w:r>
    </w:p>
    <w:p w:rsidR="003E2689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6C7306" w:rsidRDefault="006C7306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3E2689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2310"/>
        <w:gridCol w:w="4622"/>
        <w:gridCol w:w="2311"/>
      </w:tblGrid>
      <w:tr w:rsidR="003E2689" w:rsidTr="00403CDB">
        <w:tc>
          <w:tcPr>
            <w:tcW w:w="2310" w:type="dxa"/>
          </w:tcPr>
          <w:p w:rsidR="003E2689" w:rsidRDefault="003E2689" w:rsidP="00403CDB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2689" w:rsidRDefault="003E2689" w:rsidP="00403CDB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2689" w:rsidRDefault="003E2689" w:rsidP="00403CDB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E2689" w:rsidRDefault="003E2689" w:rsidP="00403CDB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3E2689" w:rsidRDefault="00E33C26" w:rsidP="00403CDB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.55pt;margin-top:15.65pt;width:212.2pt;height:.65pt;flip:x 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26" type="#_x0000_t32" style="position:absolute;left:0;text-align:left;margin-left:3.55pt;margin-top:46.9pt;width:212.2pt;height:1.9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11" w:type="dxa"/>
          </w:tcPr>
          <w:p w:rsidR="003E2689" w:rsidRDefault="003E2689" w:rsidP="00403CDB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2689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3E2689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3E2689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3E2689" w:rsidRDefault="003E2689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6C7306" w:rsidRDefault="006C7306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6C7306" w:rsidRPr="00850176" w:rsidRDefault="006C7306" w:rsidP="003E2689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3E2689" w:rsidRDefault="003E2689" w:rsidP="003E2689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1401"/>
        <w:gridCol w:w="1401"/>
        <w:gridCol w:w="426"/>
        <w:gridCol w:w="1421"/>
        <w:gridCol w:w="1421"/>
        <w:gridCol w:w="418"/>
        <w:gridCol w:w="1417"/>
        <w:gridCol w:w="1418"/>
      </w:tblGrid>
      <w:tr w:rsidR="003E2689" w:rsidTr="00403CDB">
        <w:tc>
          <w:tcPr>
            <w:tcW w:w="1401" w:type="dxa"/>
            <w:tcBorders>
              <w:left w:val="nil"/>
              <w:bottom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nil"/>
              <w:right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  <w:right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3E2689" w:rsidRDefault="003E2689" w:rsidP="00403C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E2689" w:rsidRPr="00EE3F2F" w:rsidRDefault="003E2689" w:rsidP="003E2689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3E2689" w:rsidRDefault="003E2689" w:rsidP="003E2689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B008F0" w:rsidRDefault="00B008F0"/>
    <w:sectPr w:rsidR="00B008F0" w:rsidSect="002F1B6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5FF"/>
    <w:multiLevelType w:val="hybridMultilevel"/>
    <w:tmpl w:val="643A9662"/>
    <w:lvl w:ilvl="0" w:tplc="B3844576">
      <w:start w:val="1"/>
      <w:numFmt w:val="decimal"/>
      <w:lvlText w:val="%1)"/>
      <w:lvlJc w:val="left"/>
      <w:pPr>
        <w:ind w:left="786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AD6704"/>
    <w:multiLevelType w:val="hybridMultilevel"/>
    <w:tmpl w:val="A8FE9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806E7"/>
    <w:multiLevelType w:val="hybridMultilevel"/>
    <w:tmpl w:val="11F2D1E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5551453"/>
    <w:multiLevelType w:val="hybridMultilevel"/>
    <w:tmpl w:val="6FC2D956"/>
    <w:lvl w:ilvl="0" w:tplc="24BCA60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E2689"/>
    <w:rsid w:val="003E2689"/>
    <w:rsid w:val="006C7306"/>
    <w:rsid w:val="00916F83"/>
    <w:rsid w:val="00B008F0"/>
    <w:rsid w:val="00E3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6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26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E2689"/>
  </w:style>
  <w:style w:type="character" w:styleId="lev">
    <w:name w:val="Strong"/>
    <w:basedOn w:val="Policepardfaut"/>
    <w:uiPriority w:val="22"/>
    <w:qFormat/>
    <w:rsid w:val="003E2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</dc:creator>
  <cp:keywords/>
  <dc:description/>
  <cp:lastModifiedBy>AMARA</cp:lastModifiedBy>
  <cp:revision>4</cp:revision>
  <dcterms:created xsi:type="dcterms:W3CDTF">2013-11-07T08:09:00Z</dcterms:created>
  <dcterms:modified xsi:type="dcterms:W3CDTF">2013-11-07T08:23:00Z</dcterms:modified>
</cp:coreProperties>
</file>