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64C10" w:rsidTr="00264C10">
        <w:tc>
          <w:tcPr>
            <w:tcW w:w="3070" w:type="dxa"/>
          </w:tcPr>
          <w:p w:rsidR="00264C10" w:rsidRDefault="00264C10">
            <w:r>
              <w:t xml:space="preserve">Lycée </w:t>
            </w:r>
            <w:proofErr w:type="spellStart"/>
            <w:r>
              <w:t>Bir</w:t>
            </w:r>
            <w:proofErr w:type="spellEnd"/>
            <w:r>
              <w:t xml:space="preserve"> Ali</w:t>
            </w:r>
          </w:p>
          <w:p w:rsidR="00264C10" w:rsidRDefault="00264C10">
            <w:pPr>
              <w:rPr>
                <w:vertAlign w:val="subscript"/>
              </w:rPr>
            </w:pPr>
            <w:r>
              <w:t>Classe </w:t>
            </w:r>
            <w:proofErr w:type="gramStart"/>
            <w:r>
              <w:t>:1S</w:t>
            </w:r>
            <w:r>
              <w:rPr>
                <w:vertAlign w:val="subscript"/>
              </w:rPr>
              <w:t>7</w:t>
            </w:r>
            <w:proofErr w:type="gramEnd"/>
          </w:p>
          <w:p w:rsidR="00264C10" w:rsidRPr="00264C10" w:rsidRDefault="00264C10">
            <w:r>
              <w:t>Durée </w:t>
            </w:r>
            <w:proofErr w:type="gramStart"/>
            <w:r>
              <w:t>:30mn</w:t>
            </w:r>
            <w:proofErr w:type="gramEnd"/>
          </w:p>
        </w:tc>
        <w:tc>
          <w:tcPr>
            <w:tcW w:w="3071" w:type="dxa"/>
          </w:tcPr>
          <w:p w:rsidR="00264C10" w:rsidRDefault="00264C10">
            <w:r>
              <w:t>DEVOIR DE CONTRÔLE (SVT)</w:t>
            </w:r>
          </w:p>
        </w:tc>
        <w:tc>
          <w:tcPr>
            <w:tcW w:w="3071" w:type="dxa"/>
          </w:tcPr>
          <w:p w:rsidR="00264C10" w:rsidRDefault="00264C10">
            <w:r>
              <w:t>a/s </w:t>
            </w:r>
            <w:proofErr w:type="gramStart"/>
            <w:r>
              <w:t>:2012</w:t>
            </w:r>
            <w:proofErr w:type="gramEnd"/>
            <w:r>
              <w:t>-2013</w:t>
            </w:r>
          </w:p>
          <w:p w:rsidR="00264C10" w:rsidRPr="00264C10" w:rsidRDefault="00264C10">
            <w:r>
              <w:t>Le professeur principal </w:t>
            </w:r>
            <w:proofErr w:type="gramStart"/>
            <w:r>
              <w:t>:</w:t>
            </w:r>
            <w:proofErr w:type="spellStart"/>
            <w:r>
              <w:t>M</w:t>
            </w:r>
            <w:r>
              <w:rPr>
                <w:vertAlign w:val="superscript"/>
              </w:rPr>
              <w:t>r</w:t>
            </w:r>
            <w:r>
              <w:t>DHIFALLAH.N</w:t>
            </w:r>
            <w:proofErr w:type="spellEnd"/>
            <w:proofErr w:type="gramEnd"/>
          </w:p>
        </w:tc>
      </w:tr>
      <w:tr w:rsidR="00264C10" w:rsidTr="00264C10">
        <w:tc>
          <w:tcPr>
            <w:tcW w:w="3070" w:type="dxa"/>
          </w:tcPr>
          <w:p w:rsidR="00264C10" w:rsidRDefault="00264C10">
            <w:r>
              <w:t>Nom :………………………………</w:t>
            </w:r>
          </w:p>
        </w:tc>
        <w:tc>
          <w:tcPr>
            <w:tcW w:w="3071" w:type="dxa"/>
          </w:tcPr>
          <w:p w:rsidR="00264C10" w:rsidRDefault="00264C10">
            <w:r>
              <w:t>Prénom :…………………………..</w:t>
            </w:r>
          </w:p>
        </w:tc>
        <w:tc>
          <w:tcPr>
            <w:tcW w:w="3071" w:type="dxa"/>
          </w:tcPr>
          <w:p w:rsidR="00264C10" w:rsidRDefault="00264C10">
            <w:r>
              <w:t>N°…………….classe………</w:t>
            </w:r>
          </w:p>
        </w:tc>
      </w:tr>
    </w:tbl>
    <w:p w:rsidR="004B14D2" w:rsidRDefault="004B14D2"/>
    <w:p w:rsidR="00AA3D63" w:rsidRDefault="00264C10" w:rsidP="001E069C">
      <w:proofErr w:type="gramStart"/>
      <w:r>
        <w:t>I)Mettre</w:t>
      </w:r>
      <w:proofErr w:type="gramEnd"/>
      <w:r>
        <w:t xml:space="preserve"> une croix devant la phrase correcte</w:t>
      </w:r>
      <w:r w:rsidR="00E02865">
        <w:t> après l’observation de la courbe suivante </w:t>
      </w:r>
    </w:p>
    <w:p w:rsidR="00264C10" w:rsidRDefault="005C2424" w:rsidP="00AA3D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15pt;margin-top:196.15pt;width:106pt;height:18.9pt;z-index:251660288;mso-width-relative:margin;mso-height-relative:margin">
            <v:textbox>
              <w:txbxContent>
                <w:p w:rsidR="00AA3D63" w:rsidRDefault="00AA3D63" w:rsidP="00AA3D63">
                  <w:r>
                    <w:t>Temps en secondes</w:t>
                  </w:r>
                </w:p>
              </w:txbxContent>
            </v:textbox>
          </v:shape>
        </w:pict>
      </w:r>
      <w:r w:rsidR="009848BB">
        <w:rPr>
          <w:noProof/>
          <w:lang w:eastAsia="fr-FR"/>
        </w:rPr>
        <w:pict>
          <v:shape id="_x0000_s1047" type="#_x0000_t202" style="position:absolute;margin-left:7.9pt;margin-top:17.8pt;width:97.5pt;height:21pt;z-index:251679744">
            <v:textbox>
              <w:txbxContent>
                <w:p w:rsidR="009848BB" w:rsidRDefault="009848BB">
                  <w:r>
                    <w:t>Eclairement20mn</w:t>
                  </w:r>
                </w:p>
              </w:txbxContent>
            </v:textbox>
          </v:shape>
        </w:pict>
      </w:r>
      <w:r w:rsidR="004C6B0B" w:rsidRPr="004C6B0B">
        <w:rPr>
          <w:noProof/>
          <w:lang w:eastAsia="fr-FR"/>
        </w:rPr>
        <w:drawing>
          <wp:inline distT="0" distB="0" distL="0" distR="0">
            <wp:extent cx="6324600" cy="32956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5A24" w:rsidRDefault="00ED5A24" w:rsidP="00AA3D63">
      <w:r>
        <w:t>Cette courbe montre que :</w:t>
      </w:r>
    </w:p>
    <w:p w:rsidR="00ED5A24" w:rsidRDefault="007E1C7B" w:rsidP="00AA3D63">
      <w:r>
        <w:rPr>
          <w:noProof/>
          <w:lang w:eastAsia="fr-FR"/>
        </w:rPr>
        <w:pict>
          <v:rect id="_x0000_s1029" style="position:absolute;margin-left:69.4pt;margin-top:23.15pt;width:24.75pt;height:12.75pt;z-index:251661312"/>
        </w:pict>
      </w:r>
      <w:r w:rsidR="00ED5A24">
        <w:t>1-le CO</w:t>
      </w:r>
      <w:r w:rsidR="00ED5A24">
        <w:rPr>
          <w:vertAlign w:val="subscript"/>
        </w:rPr>
        <w:t>2</w:t>
      </w:r>
      <w:r w:rsidR="00ED5A24">
        <w:t xml:space="preserve"> est exposé à </w:t>
      </w:r>
      <w:proofErr w:type="gramStart"/>
      <w:r w:rsidR="00ED5A24">
        <w:t>une forte</w:t>
      </w:r>
      <w:proofErr w:type="gramEnd"/>
      <w:r w:rsidR="00ED5A24">
        <w:t xml:space="preserve"> éclairement pendant :</w:t>
      </w:r>
    </w:p>
    <w:p w:rsidR="00ED5A24" w:rsidRDefault="007E1C7B" w:rsidP="00AA3D63">
      <w:r>
        <w:rPr>
          <w:noProof/>
          <w:lang w:eastAsia="fr-FR"/>
        </w:rPr>
        <w:pict>
          <v:rect id="_x0000_s1030" style="position:absolute;margin-left:69.4pt;margin-top:22.45pt;width:24.75pt;height:12.75pt;z-index:251662336"/>
        </w:pict>
      </w:r>
      <w:r w:rsidR="00ED5A24">
        <w:t xml:space="preserve"> -5secondes</w:t>
      </w:r>
    </w:p>
    <w:p w:rsidR="007E1C7B" w:rsidRDefault="007E1C7B" w:rsidP="00AA3D63">
      <w:r>
        <w:rPr>
          <w:noProof/>
          <w:lang w:eastAsia="fr-FR"/>
        </w:rPr>
        <w:pict>
          <v:rect id="_x0000_s1031" style="position:absolute;margin-left:69.4pt;margin-top:21.75pt;width:24.75pt;height:12.75pt;z-index:251663360"/>
        </w:pict>
      </w:r>
      <w:r>
        <w:t>-10secondes</w:t>
      </w:r>
    </w:p>
    <w:p w:rsidR="007E1C7B" w:rsidRDefault="005C2424" w:rsidP="00AA3D63">
      <w:r>
        <w:t>-20minutes</w:t>
      </w:r>
    </w:p>
    <w:p w:rsidR="007E1C7B" w:rsidRDefault="001E069C" w:rsidP="00AA3D63">
      <w:r>
        <w:t>2-le CO</w:t>
      </w:r>
      <w:r>
        <w:rPr>
          <w:vertAlign w:val="subscript"/>
        </w:rPr>
        <w:t>2</w:t>
      </w:r>
      <w:r>
        <w:t xml:space="preserve">est transformé </w:t>
      </w:r>
      <w:proofErr w:type="spellStart"/>
      <w:r>
        <w:t>enGlucides</w:t>
      </w:r>
      <w:proofErr w:type="spellEnd"/>
      <w:r>
        <w:t> :</w:t>
      </w:r>
    </w:p>
    <w:p w:rsidR="001E069C" w:rsidRDefault="001E069C" w:rsidP="00AA3D63">
      <w:r>
        <w:rPr>
          <w:noProof/>
          <w:lang w:eastAsia="fr-FR"/>
        </w:rPr>
        <w:pict>
          <v:rect id="_x0000_s1032" style="position:absolute;margin-left:154.15pt;margin-top:.2pt;width:24.75pt;height:12.75pt;z-index:251664384"/>
        </w:pict>
      </w:r>
      <w:r>
        <w:t xml:space="preserve">-à la fin de l’éclairement          </w:t>
      </w:r>
    </w:p>
    <w:p w:rsidR="001E069C" w:rsidRDefault="001E069C" w:rsidP="00AA3D63">
      <w:r>
        <w:rPr>
          <w:noProof/>
          <w:lang w:eastAsia="fr-FR"/>
        </w:rPr>
        <w:pict>
          <v:rect id="_x0000_s1034" style="position:absolute;margin-left:154.15pt;margin-top:24.25pt;width:24.75pt;height:12.75pt;z-index:251666432"/>
        </w:pict>
      </w:r>
      <w:r>
        <w:rPr>
          <w:noProof/>
          <w:lang w:eastAsia="fr-FR"/>
        </w:rPr>
        <w:pict>
          <v:rect id="_x0000_s1033" style="position:absolute;margin-left:154.15pt;margin-top:-.5pt;width:24.75pt;height:12.75pt;z-index:251665408"/>
        </w:pict>
      </w:r>
      <w:r>
        <w:t>-après l’absorption de la lumière</w:t>
      </w:r>
    </w:p>
    <w:p w:rsidR="001E069C" w:rsidRDefault="001E069C" w:rsidP="00AA3D63">
      <w:r>
        <w:t>-pendant la nuit</w:t>
      </w:r>
    </w:p>
    <w:p w:rsidR="001E069C" w:rsidRDefault="001E069C" w:rsidP="00AA3D63">
      <w:r>
        <w:rPr>
          <w:noProof/>
          <w:lang w:eastAsia="fr-FR"/>
        </w:rPr>
        <w:pict>
          <v:rect id="_x0000_s1035" style="position:absolute;margin-left:154.15pt;margin-top:23.6pt;width:24.75pt;height:12.75pt;z-index:251667456"/>
        </w:pict>
      </w:r>
      <w:r>
        <w:t>3-le CO</w:t>
      </w:r>
      <w:r>
        <w:rPr>
          <w:vertAlign w:val="subscript"/>
        </w:rPr>
        <w:t>2</w:t>
      </w:r>
      <w:r>
        <w:t xml:space="preserve"> est absorbé lentement :</w:t>
      </w:r>
    </w:p>
    <w:p w:rsidR="001E069C" w:rsidRDefault="001E069C" w:rsidP="00AA3D63">
      <w:r>
        <w:rPr>
          <w:noProof/>
          <w:lang w:eastAsia="fr-FR"/>
        </w:rPr>
        <w:pict>
          <v:rect id="_x0000_s1036" style="position:absolute;margin-left:154.15pt;margin-top:22.95pt;width:24.75pt;height:12.75pt;z-index:251668480"/>
        </w:pict>
      </w:r>
      <w:r>
        <w:t>-pendant10secondes</w:t>
      </w:r>
    </w:p>
    <w:p w:rsidR="001E069C" w:rsidRDefault="001E069C" w:rsidP="00AA3D63">
      <w:r>
        <w:t>-d’après l’allure de la courbe</w:t>
      </w:r>
    </w:p>
    <w:p w:rsidR="001E069C" w:rsidRPr="001E069C" w:rsidRDefault="001E069C" w:rsidP="00AA3D63">
      <w:r>
        <w:rPr>
          <w:noProof/>
          <w:lang w:eastAsia="fr-FR"/>
        </w:rPr>
        <w:pict>
          <v:rect id="_x0000_s1037" style="position:absolute;margin-left:154.9pt;margin-top:.15pt;width:24.75pt;height:12.75pt;z-index:251669504"/>
        </w:pict>
      </w:r>
      <w:r>
        <w:t>-car il y a synthèse de l’amidon</w:t>
      </w:r>
    </w:p>
    <w:p w:rsidR="00ED5A24" w:rsidRDefault="00A2391B" w:rsidP="00AA3D63">
      <w:r>
        <w:lastRenderedPageBreak/>
        <w:t>4-la réaction</w:t>
      </w:r>
      <w:r w:rsidR="009E68B2">
        <w:t>(1)</w:t>
      </w:r>
      <w:r>
        <w:t xml:space="preserve"> suivante :</w:t>
      </w:r>
    </w:p>
    <w:p w:rsidR="00A2391B" w:rsidRPr="00A2391B" w:rsidRDefault="00A2391B" w:rsidP="00A2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0.9pt;margin-top:6.95pt;width:119.25pt;height:.75pt;flip:y;z-index:251670528" o:connectortype="straight">
            <v:stroke endarrow="block"/>
          </v:shape>
        </w:pict>
      </w:r>
      <w:r>
        <w:t xml:space="preserve">                                   12 H</w:t>
      </w:r>
      <w:r>
        <w:rPr>
          <w:vertAlign w:val="subscript"/>
        </w:rPr>
        <w:t>2</w:t>
      </w:r>
      <w:r>
        <w:t xml:space="preserve">O         </w:t>
      </w:r>
      <w:r>
        <w:tab/>
        <w:t xml:space="preserve">                                                              6 O</w:t>
      </w:r>
      <w:r>
        <w:rPr>
          <w:vertAlign w:val="subscript"/>
        </w:rPr>
        <w:t xml:space="preserve">2 </w:t>
      </w:r>
      <w:r>
        <w:t xml:space="preserve">   +   24 H</w:t>
      </w:r>
      <w:r>
        <w:rPr>
          <w:vertAlign w:val="superscript"/>
        </w:rPr>
        <w:t>+</w:t>
      </w:r>
      <w:r>
        <w:t xml:space="preserve">    +  24 e</w:t>
      </w:r>
      <w:r>
        <w:rPr>
          <w:vertAlign w:val="superscript"/>
        </w:rPr>
        <w:t>-</w:t>
      </w:r>
    </w:p>
    <w:p w:rsidR="00AA3D63" w:rsidRDefault="009E68B2" w:rsidP="00AA3D63">
      <w:r>
        <w:rPr>
          <w:noProof/>
          <w:lang w:eastAsia="fr-FR"/>
        </w:rPr>
        <w:pict>
          <v:rect id="_x0000_s1045" style="position:absolute;margin-left:146.65pt;margin-top:1.75pt;width:24.75pt;height:12.75pt;z-index:251677696"/>
        </w:pict>
      </w:r>
      <w:r w:rsidR="00E22C4A">
        <w:t>-demande de la chlorophylle</w:t>
      </w:r>
    </w:p>
    <w:p w:rsidR="00E22C4A" w:rsidRDefault="009E68B2" w:rsidP="00AA3D63">
      <w:r>
        <w:rPr>
          <w:noProof/>
          <w:lang w:eastAsia="fr-FR"/>
        </w:rPr>
        <w:pict>
          <v:rect id="_x0000_s1046" style="position:absolute;margin-left:257.65pt;margin-top:21.3pt;width:24.75pt;height:12.75pt;z-index:251678720"/>
        </w:pict>
      </w:r>
      <w:r>
        <w:rPr>
          <w:noProof/>
          <w:lang w:eastAsia="fr-FR"/>
        </w:rPr>
        <w:pict>
          <v:rect id="_x0000_s1042" style="position:absolute;margin-left:146.65pt;margin-top:.3pt;width:24.75pt;height:12.75pt;z-index:251674624"/>
        </w:pict>
      </w:r>
      <w:r>
        <w:rPr>
          <w:noProof/>
          <w:lang w:eastAsia="fr-FR"/>
        </w:rPr>
        <w:pict>
          <v:rect id="_x0000_s1041" style="position:absolute;margin-left:178.9pt;margin-top:627.7pt;width:24.75pt;height:12.75pt;z-index:251673600"/>
        </w:pict>
      </w:r>
      <w:r w:rsidR="00E22C4A">
        <w:t>-demande de la lumière</w:t>
      </w:r>
    </w:p>
    <w:p w:rsidR="00E22C4A" w:rsidRDefault="00E22C4A" w:rsidP="00AA3D63">
      <w:r>
        <w:t>-c’est une réaction sombre</w:t>
      </w:r>
      <w:r w:rsidR="009E68B2">
        <w:t xml:space="preserve"> ou de synthèse des Glucides</w:t>
      </w:r>
    </w:p>
    <w:p w:rsidR="00E22C4A" w:rsidRDefault="00E22C4A" w:rsidP="00AA3D63">
      <w:r>
        <w:t>5-la réaction</w:t>
      </w:r>
      <w:r w:rsidR="009848BB">
        <w:t>(2)</w:t>
      </w:r>
      <w:r>
        <w:t xml:space="preserve"> suivante :</w:t>
      </w:r>
    </w:p>
    <w:p w:rsidR="00E22C4A" w:rsidRPr="00E22C4A" w:rsidRDefault="00E22C4A" w:rsidP="009E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</w:pPr>
      <w:r>
        <w:rPr>
          <w:noProof/>
          <w:lang w:eastAsia="fr-FR"/>
        </w:rPr>
        <w:pict>
          <v:shape id="_x0000_s1039" type="#_x0000_t32" style="position:absolute;margin-left:159.4pt;margin-top:6.5pt;width:119.25pt;height:.75pt;flip:y;z-index:251671552" o:connectortype="straight">
            <v:stroke endarrow="block"/>
          </v:shape>
        </w:pict>
      </w:r>
      <w:r w:rsidR="009E68B2">
        <w:t xml:space="preserve">           </w:t>
      </w:r>
      <w:r>
        <w:t>12</w:t>
      </w:r>
      <w:r w:rsidR="009E68B2">
        <w:t xml:space="preserve"> </w:t>
      </w:r>
      <w:r>
        <w:t>CO</w:t>
      </w:r>
      <w:r>
        <w:rPr>
          <w:vertAlign w:val="subscript"/>
        </w:rPr>
        <w:t>2</w:t>
      </w:r>
      <w:r>
        <w:t xml:space="preserve">  +</w:t>
      </w:r>
      <w:r w:rsidR="009E68B2">
        <w:t xml:space="preserve">   </w:t>
      </w:r>
      <w:r>
        <w:t>24</w:t>
      </w:r>
      <w:r w:rsidR="009E68B2">
        <w:t xml:space="preserve"> </w:t>
      </w:r>
      <w:r>
        <w:t>H</w:t>
      </w:r>
      <w:r>
        <w:rPr>
          <w:vertAlign w:val="superscript"/>
        </w:rPr>
        <w:t>+</w:t>
      </w:r>
      <w:r w:rsidR="009E68B2">
        <w:t xml:space="preserve">     </w:t>
      </w:r>
      <w:r>
        <w:t>+</w:t>
      </w:r>
      <w:r w:rsidR="009E68B2">
        <w:t xml:space="preserve">   </w:t>
      </w:r>
      <w:r>
        <w:t>24</w:t>
      </w:r>
      <w:r w:rsidR="009E68B2">
        <w:t xml:space="preserve"> </w:t>
      </w:r>
      <w:r>
        <w:t>e</w:t>
      </w:r>
      <w:r>
        <w:rPr>
          <w:vertAlign w:val="superscript"/>
        </w:rPr>
        <w:t>-</w:t>
      </w:r>
      <w:r>
        <w:tab/>
        <w:t xml:space="preserve">                                                    </w:t>
      </w:r>
      <w:r w:rsidR="009E68B2">
        <w:t xml:space="preserve">               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</w:t>
      </w:r>
      <w:r w:rsidR="009E68B2">
        <w:t xml:space="preserve"> </w:t>
      </w:r>
      <w:r>
        <w:t xml:space="preserve"> +     </w:t>
      </w:r>
      <w:r w:rsidR="009E68B2">
        <w:t xml:space="preserve"> </w:t>
      </w:r>
      <w:r>
        <w:t xml:space="preserve"> 6H</w:t>
      </w:r>
      <w:r>
        <w:rPr>
          <w:vertAlign w:val="subscript"/>
        </w:rPr>
        <w:t>2</w:t>
      </w:r>
      <w:r>
        <w:t>O</w:t>
      </w:r>
    </w:p>
    <w:p w:rsidR="00E22C4A" w:rsidRDefault="009E68B2" w:rsidP="00AA3D63">
      <w:r>
        <w:rPr>
          <w:noProof/>
          <w:lang w:eastAsia="fr-FR"/>
        </w:rPr>
        <w:pict>
          <v:rect id="_x0000_s1040" style="position:absolute;margin-left:171.4pt;margin-top:2.05pt;width:24.75pt;height:12.75pt;z-index:251672576"/>
        </w:pict>
      </w:r>
      <w:r>
        <w:t>-ne demande pas de chlorophylle</w:t>
      </w:r>
    </w:p>
    <w:p w:rsidR="009E68B2" w:rsidRDefault="009E68B2" w:rsidP="00AA3D63">
      <w:r>
        <w:rPr>
          <w:noProof/>
          <w:lang w:eastAsia="fr-FR"/>
        </w:rPr>
        <w:pict>
          <v:rect id="_x0000_s1043" style="position:absolute;margin-left:171.4pt;margin-top:1.35pt;width:24.75pt;height:12.75pt;z-index:251675648"/>
        </w:pict>
      </w:r>
      <w:r>
        <w:t>-ne demande pas de lumière</w:t>
      </w:r>
    </w:p>
    <w:p w:rsidR="009E68B2" w:rsidRDefault="009E68B2" w:rsidP="00AA3D63">
      <w:r>
        <w:rPr>
          <w:noProof/>
          <w:lang w:eastAsia="fr-FR"/>
        </w:rPr>
        <w:pict>
          <v:rect id="_x0000_s1044" style="position:absolute;margin-left:266.65pt;margin-top:.65pt;width:24.75pt;height:12.75pt;z-index:251676672"/>
        </w:pict>
      </w:r>
      <w:r>
        <w:t>-est une réaction de photolyse de l’eau ou réaction claire.</w:t>
      </w:r>
    </w:p>
    <w:p w:rsidR="009848BB" w:rsidRDefault="009848BB" w:rsidP="00AA3D63">
      <w:r>
        <w:t>6-Combiner la réaction (1) et la réaction(2) pour écrire la réaction du BILAN de la photosynthèse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848BB" w:rsidTr="009848BB">
        <w:tc>
          <w:tcPr>
            <w:tcW w:w="9212" w:type="dxa"/>
          </w:tcPr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  <w:p w:rsidR="009848BB" w:rsidRDefault="009848BB" w:rsidP="00AA3D63"/>
        </w:tc>
      </w:tr>
    </w:tbl>
    <w:p w:rsidR="009848BB" w:rsidRDefault="009848BB" w:rsidP="00AA3D63"/>
    <w:p w:rsidR="00AA3D63" w:rsidRDefault="00AA3D63" w:rsidP="00AA3D63"/>
    <w:p w:rsidR="00AA3D63" w:rsidRDefault="00AA3D63"/>
    <w:sectPr w:rsidR="00AA3D63" w:rsidSect="004B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264C10"/>
    <w:rsid w:val="001E069C"/>
    <w:rsid w:val="00264C10"/>
    <w:rsid w:val="002F2206"/>
    <w:rsid w:val="004B14D2"/>
    <w:rsid w:val="004C6B0B"/>
    <w:rsid w:val="005C2424"/>
    <w:rsid w:val="005C2585"/>
    <w:rsid w:val="006C6E0F"/>
    <w:rsid w:val="007E1C7B"/>
    <w:rsid w:val="0092231E"/>
    <w:rsid w:val="009320A2"/>
    <w:rsid w:val="009848BB"/>
    <w:rsid w:val="009E68B2"/>
    <w:rsid w:val="00A2391B"/>
    <w:rsid w:val="00A60BC4"/>
    <w:rsid w:val="00AA3D63"/>
    <w:rsid w:val="00B55067"/>
    <w:rsid w:val="00E02865"/>
    <w:rsid w:val="00E22C4A"/>
    <w:rsid w:val="00ED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4226828574139075E-2"/>
          <c:y val="4.27842762429263E-2"/>
          <c:w val="0.81420184675710727"/>
          <c:h val="0.91443144751414751"/>
        </c:manualLayout>
      </c:layout>
      <c:scatterChart>
        <c:scatterStyle val="smoothMarker"/>
        <c:ser>
          <c:idx val="0"/>
          <c:order val="0"/>
          <c:xVal>
            <c:numRef>
              <c:f>Feuil1!$A$1:$A$18</c:f>
              <c:numCache>
                <c:formatCode>General</c:formatCode>
                <c:ptCount val="18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</c:numCache>
            </c:numRef>
          </c:xVal>
          <c:yVal>
            <c:numRef>
              <c:f>Feuil1!$B$1:$B$18</c:f>
              <c:numCache>
                <c:formatCode>General</c:formatCode>
                <c:ptCount val="18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8</c:v>
                </c:pt>
                <c:pt idx="11">
                  <c:v>6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yVal>
          <c:smooth val="1"/>
        </c:ser>
        <c:axId val="88572288"/>
        <c:axId val="88698240"/>
      </c:scatterChart>
      <c:valAx>
        <c:axId val="88572288"/>
        <c:scaling>
          <c:orientation val="minMax"/>
        </c:scaling>
        <c:axPos val="b"/>
        <c:numFmt formatCode="General" sourceLinked="1"/>
        <c:tickLblPos val="nextTo"/>
        <c:crossAx val="88698240"/>
        <c:crosses val="autoZero"/>
        <c:crossBetween val="midCat"/>
      </c:valAx>
      <c:valAx>
        <c:axId val="88698240"/>
        <c:scaling>
          <c:orientation val="minMax"/>
        </c:scaling>
        <c:axPos val="l"/>
        <c:majorGridlines/>
        <c:numFmt formatCode="General" sourceLinked="1"/>
        <c:tickLblPos val="nextTo"/>
        <c:crossAx val="88572288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</cdr:x>
      <cdr:y>0.81667</cdr:y>
    </cdr:from>
    <cdr:to>
      <cdr:x>0.82229</cdr:x>
      <cdr:y>0.83054</cdr:y>
    </cdr:to>
    <cdr:sp macro="" textlink="">
      <cdr:nvSpPr>
        <cdr:cNvPr id="5" name="Connecteur droit avec flèche 4"/>
        <cdr:cNvSpPr/>
      </cdr:nvSpPr>
      <cdr:spPr>
        <a:xfrm xmlns:a="http://schemas.openxmlformats.org/drawingml/2006/main">
          <a:off x="316230" y="2691458"/>
          <a:ext cx="4884420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0.29094</cdr:x>
      <cdr:y>0</cdr:y>
    </cdr:from>
    <cdr:to>
      <cdr:x>0.29817</cdr:x>
      <cdr:y>0.82659</cdr:y>
    </cdr:to>
    <cdr:sp macro="" textlink="">
      <cdr:nvSpPr>
        <cdr:cNvPr id="7" name="Connecteur droit avec flèche 6"/>
        <cdr:cNvSpPr/>
      </cdr:nvSpPr>
      <cdr:spPr>
        <a:xfrm xmlns:a="http://schemas.openxmlformats.org/drawingml/2006/main" flipH="1" flipV="1">
          <a:off x="1840069" y="0"/>
          <a:ext cx="45719" cy="27241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r-FR"/>
            <a:t>a</a:t>
          </a:r>
        </a:p>
      </cdr:txBody>
    </cdr:sp>
  </cdr:relSizeAnchor>
  <cdr:relSizeAnchor xmlns:cdr="http://schemas.openxmlformats.org/drawingml/2006/chartDrawing">
    <cdr:from>
      <cdr:x>0.33281</cdr:x>
      <cdr:y>0</cdr:y>
    </cdr:from>
    <cdr:to>
      <cdr:x>0.49096</cdr:x>
      <cdr:y>0.09249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2104890" y="0"/>
          <a:ext cx="100026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CO2absorbé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</dc:creator>
  <cp:lastModifiedBy>packard</cp:lastModifiedBy>
  <cp:revision>3</cp:revision>
  <dcterms:created xsi:type="dcterms:W3CDTF">2013-04-22T20:46:00Z</dcterms:created>
  <dcterms:modified xsi:type="dcterms:W3CDTF">2013-04-22T20:51:00Z</dcterms:modified>
</cp:coreProperties>
</file>