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5" w:type="dxa"/>
        <w:tblInd w:w="-505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55"/>
        <w:gridCol w:w="3166"/>
        <w:gridCol w:w="3844"/>
      </w:tblGrid>
      <w:tr w:rsidR="00D03A50" w:rsidRPr="00D03A50" w:rsidTr="005D6B07">
        <w:trPr>
          <w:trHeight w:val="457"/>
        </w:trPr>
        <w:tc>
          <w:tcPr>
            <w:tcW w:w="3355" w:type="dxa"/>
            <w:tcBorders>
              <w:bottom w:val="threeDEngrave" w:sz="24" w:space="0" w:color="000000" w:themeColor="text1"/>
              <w:right w:val="threeDEngrave" w:sz="24" w:space="0" w:color="000000" w:themeColor="text1"/>
            </w:tcBorders>
          </w:tcPr>
          <w:p w:rsidR="00D03A50" w:rsidRPr="00D03A50" w:rsidRDefault="00D03A50" w:rsidP="00D03A50">
            <w:pPr>
              <w:jc w:val="center"/>
              <w:rPr>
                <w:b/>
                <w:bCs/>
                <w:sz w:val="28"/>
                <w:szCs w:val="28"/>
              </w:rPr>
            </w:pPr>
            <w:r w:rsidRPr="00D03A50">
              <w:rPr>
                <w:rFonts w:hint="cs"/>
                <w:b/>
                <w:bCs/>
                <w:sz w:val="28"/>
                <w:szCs w:val="28"/>
                <w:rtl/>
              </w:rPr>
              <w:t>المستوى :رابعة آداب 1-2</w:t>
            </w:r>
          </w:p>
        </w:tc>
        <w:tc>
          <w:tcPr>
            <w:tcW w:w="3166" w:type="dxa"/>
            <w:vMerge w:val="restart"/>
            <w:tcBorders>
              <w:right w:val="threeDEngrave" w:sz="24" w:space="0" w:color="000000" w:themeColor="text1"/>
            </w:tcBorders>
          </w:tcPr>
          <w:p w:rsidR="00D03A50" w:rsidRPr="00D03A50" w:rsidRDefault="00D03A50" w:rsidP="00D03A50">
            <w:pPr>
              <w:jc w:val="center"/>
              <w:rPr>
                <w:b/>
                <w:bCs/>
                <w:sz w:val="28"/>
                <w:szCs w:val="28"/>
              </w:rPr>
            </w:pPr>
            <w:r w:rsidRPr="00D03A50">
              <w:rPr>
                <w:rFonts w:hint="cs"/>
                <w:b/>
                <w:bCs/>
                <w:sz w:val="28"/>
                <w:szCs w:val="28"/>
                <w:rtl/>
              </w:rPr>
              <w:t>فرض تأليفي في مادة التاريخ والجغرافيا</w:t>
            </w:r>
          </w:p>
        </w:tc>
        <w:tc>
          <w:tcPr>
            <w:tcW w:w="3844" w:type="dxa"/>
            <w:tcBorders>
              <w:left w:val="threeDEngrave" w:sz="24" w:space="0" w:color="000000" w:themeColor="text1"/>
              <w:bottom w:val="threeDEngrave" w:sz="24" w:space="0" w:color="000000" w:themeColor="text1"/>
            </w:tcBorders>
          </w:tcPr>
          <w:p w:rsidR="00D03A50" w:rsidRPr="00D03A50" w:rsidRDefault="00D03A50" w:rsidP="00D03A50">
            <w:pPr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D03A50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معهد فرحات حشاد </w:t>
            </w:r>
            <w:r w:rsidRPr="00D03A50">
              <w:rPr>
                <w:b/>
                <w:bCs/>
                <w:sz w:val="28"/>
                <w:szCs w:val="28"/>
                <w:rtl/>
                <w:lang w:bidi="ar-TN"/>
              </w:rPr>
              <w:t>–</w:t>
            </w:r>
            <w:r w:rsidRPr="00D03A50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الكاف -</w:t>
            </w:r>
          </w:p>
        </w:tc>
      </w:tr>
      <w:tr w:rsidR="00D03A50" w:rsidRPr="00D03A50" w:rsidTr="00896D74">
        <w:trPr>
          <w:trHeight w:val="466"/>
        </w:trPr>
        <w:tc>
          <w:tcPr>
            <w:tcW w:w="3355" w:type="dxa"/>
            <w:tcBorders>
              <w:top w:val="threeDEngrave" w:sz="24" w:space="0" w:color="000000" w:themeColor="text1"/>
              <w:right w:val="threeDEngrave" w:sz="24" w:space="0" w:color="000000" w:themeColor="text1"/>
            </w:tcBorders>
          </w:tcPr>
          <w:p w:rsidR="00D03A50" w:rsidRPr="00D03A50" w:rsidRDefault="00D03A50" w:rsidP="00D03A50">
            <w:pPr>
              <w:jc w:val="center"/>
              <w:rPr>
                <w:b/>
                <w:bCs/>
                <w:sz w:val="28"/>
                <w:szCs w:val="28"/>
              </w:rPr>
            </w:pPr>
            <w:r w:rsidRPr="00D03A50">
              <w:rPr>
                <w:rFonts w:hint="cs"/>
                <w:b/>
                <w:bCs/>
                <w:sz w:val="28"/>
                <w:szCs w:val="28"/>
                <w:rtl/>
              </w:rPr>
              <w:t>مدة الانجاز :3 ساعات</w:t>
            </w:r>
          </w:p>
        </w:tc>
        <w:tc>
          <w:tcPr>
            <w:tcW w:w="3166" w:type="dxa"/>
            <w:vMerge/>
            <w:tcBorders>
              <w:right w:val="threeDEngrave" w:sz="24" w:space="0" w:color="000000" w:themeColor="text1"/>
            </w:tcBorders>
          </w:tcPr>
          <w:p w:rsidR="00D03A50" w:rsidRPr="00D03A50" w:rsidRDefault="00D03A50" w:rsidP="00D03A5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44" w:type="dxa"/>
            <w:tcBorders>
              <w:top w:val="threeDEngrave" w:sz="24" w:space="0" w:color="000000" w:themeColor="text1"/>
              <w:left w:val="threeDEngrave" w:sz="24" w:space="0" w:color="000000" w:themeColor="text1"/>
            </w:tcBorders>
          </w:tcPr>
          <w:p w:rsidR="00D03A50" w:rsidRPr="00D03A50" w:rsidRDefault="00D03A50" w:rsidP="00D03A50">
            <w:pPr>
              <w:jc w:val="center"/>
              <w:rPr>
                <w:b/>
                <w:bCs/>
                <w:sz w:val="28"/>
                <w:szCs w:val="28"/>
              </w:rPr>
            </w:pPr>
            <w:r w:rsidRPr="00D03A50">
              <w:rPr>
                <w:rFonts w:hint="cs"/>
                <w:b/>
                <w:bCs/>
                <w:sz w:val="28"/>
                <w:szCs w:val="28"/>
                <w:rtl/>
              </w:rPr>
              <w:t>الأستاذ :نبيل الشيخاوي</w:t>
            </w:r>
          </w:p>
        </w:tc>
      </w:tr>
    </w:tbl>
    <w:p w:rsidR="00A06A68" w:rsidRDefault="00D03A50" w:rsidP="00106A88">
      <w:pPr>
        <w:jc w:val="right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</w:t>
      </w:r>
      <w:r w:rsidR="00106A88">
        <w:rPr>
          <w:rFonts w:hint="cs"/>
          <w:b/>
          <w:bCs/>
          <w:sz w:val="28"/>
          <w:szCs w:val="28"/>
          <w:rtl/>
        </w:rPr>
        <w:t>لتاريخ  ((10ن))          :شرح وثائق حول         :</w:t>
      </w:r>
      <w:r w:rsidR="00106A88" w:rsidRPr="00106A88">
        <w:rPr>
          <w:rFonts w:hint="cs"/>
          <w:b/>
          <w:bCs/>
          <w:sz w:val="28"/>
          <w:szCs w:val="28"/>
          <w:u w:val="single"/>
          <w:rtl/>
        </w:rPr>
        <w:t>ا</w:t>
      </w:r>
      <w:r w:rsidRPr="00106A88">
        <w:rPr>
          <w:rFonts w:hint="cs"/>
          <w:b/>
          <w:bCs/>
          <w:sz w:val="28"/>
          <w:szCs w:val="28"/>
          <w:u w:val="single"/>
          <w:rtl/>
        </w:rPr>
        <w:t>يطاليا وألمانيا في الحربين العالميتين</w:t>
      </w:r>
      <w:r w:rsidR="00106A88" w:rsidRPr="00106A88">
        <w:rPr>
          <w:rFonts w:hint="cs"/>
          <w:b/>
          <w:bCs/>
          <w:sz w:val="28"/>
          <w:szCs w:val="28"/>
          <w:u w:val="single"/>
          <w:rtl/>
        </w:rPr>
        <w:t xml:space="preserve"> </w:t>
      </w:r>
    </w:p>
    <w:tbl>
      <w:tblPr>
        <w:tblW w:w="10534" w:type="dxa"/>
        <w:tblInd w:w="-695" w:type="dxa"/>
        <w:tblBorders>
          <w:top w:val="threeDEngrave" w:sz="24" w:space="0" w:color="000000" w:themeColor="text1"/>
          <w:left w:val="threeDEngrave" w:sz="24" w:space="0" w:color="000000" w:themeColor="text1"/>
          <w:bottom w:val="threeDEngrave" w:sz="24" w:space="0" w:color="000000" w:themeColor="text1"/>
          <w:right w:val="threeDEngrave" w:sz="24" w:space="0" w:color="000000" w:themeColor="text1"/>
          <w:insideH w:val="threeDEngrave" w:sz="24" w:space="0" w:color="000000" w:themeColor="text1"/>
          <w:insideV w:val="threeDEngrave" w:sz="24" w:space="0" w:color="000000" w:themeColor="text1"/>
        </w:tblBorders>
        <w:tblCellMar>
          <w:left w:w="70" w:type="dxa"/>
          <w:right w:w="70" w:type="dxa"/>
        </w:tblCellMar>
        <w:tblLook w:val="0000"/>
      </w:tblPr>
      <w:tblGrid>
        <w:gridCol w:w="25"/>
        <w:gridCol w:w="16"/>
        <w:gridCol w:w="10469"/>
        <w:gridCol w:w="24"/>
      </w:tblGrid>
      <w:tr w:rsidR="00A06A68" w:rsidTr="0085641C">
        <w:trPr>
          <w:gridBefore w:val="2"/>
          <w:gridAfter w:val="1"/>
          <w:wBefore w:w="41" w:type="dxa"/>
          <w:wAfter w:w="24" w:type="dxa"/>
          <w:trHeight w:val="2903"/>
        </w:trPr>
        <w:tc>
          <w:tcPr>
            <w:tcW w:w="10469" w:type="dxa"/>
          </w:tcPr>
          <w:p w:rsidR="00731D6D" w:rsidRDefault="00731D6D" w:rsidP="007D6434">
            <w:pPr>
              <w:rPr>
                <w:b/>
                <w:bCs/>
                <w:sz w:val="28"/>
                <w:szCs w:val="28"/>
                <w:rtl/>
              </w:rPr>
            </w:pPr>
          </w:p>
          <w:p w:rsidR="00A06A68" w:rsidRDefault="00A06A68" w:rsidP="00A06A6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الوثيقة </w:t>
            </w:r>
            <w:r w:rsidR="00731D6D">
              <w:rPr>
                <w:rFonts w:hint="cs"/>
                <w:b/>
                <w:bCs/>
                <w:sz w:val="28"/>
                <w:szCs w:val="28"/>
                <w:rtl/>
              </w:rPr>
              <w:t>الأولى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:</w:t>
            </w:r>
            <w:r w:rsidR="00731D6D" w:rsidRPr="00A300C1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السياسة</w:t>
            </w:r>
            <w:r w:rsidRPr="00A300C1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 xml:space="preserve"> الخارجية </w:t>
            </w:r>
            <w:r w:rsidR="00731D6D" w:rsidRPr="00A300C1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الألمانية</w:t>
            </w:r>
            <w:r w:rsidRPr="00A300C1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 xml:space="preserve"> سنة 1888 من خطاب غليوم الثاني </w:t>
            </w:r>
          </w:p>
          <w:p w:rsidR="00A06A68" w:rsidRDefault="00A06A68" w:rsidP="00A06A6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"...</w:t>
            </w:r>
            <w:r w:rsidR="00731D6D">
              <w:rPr>
                <w:rFonts w:hint="cs"/>
                <w:b/>
                <w:bCs/>
                <w:sz w:val="28"/>
                <w:szCs w:val="28"/>
                <w:rtl/>
              </w:rPr>
              <w:t>إن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تحالفنا مع النمسا المجر مسالة باتت معروفة ,وهذا التحالف الدفاعي هو في تقديري </w:t>
            </w:r>
            <w:r w:rsidR="00731D6D">
              <w:rPr>
                <w:rFonts w:hint="cs"/>
                <w:b/>
                <w:bCs/>
                <w:sz w:val="28"/>
                <w:szCs w:val="28"/>
                <w:rtl/>
              </w:rPr>
              <w:t>أساس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التوازن الاروبي فضلا عن كونه ارث تاريخي لا منازع فيه...وهناك علاقات تاريخية مماثلة وحاجات وطنية شبيهة </w:t>
            </w:r>
            <w:r w:rsidR="00731D6D">
              <w:rPr>
                <w:rFonts w:hint="cs"/>
                <w:b/>
                <w:bCs/>
                <w:sz w:val="28"/>
                <w:szCs w:val="28"/>
                <w:rtl/>
              </w:rPr>
              <w:t>بما ذكرت تجمعنا بايطاليا واني راض تمام الرضا على التسويات التي توصلنا إليها مع ايطاليا</w:t>
            </w:r>
          </w:p>
          <w:p w:rsidR="00896D74" w:rsidRDefault="00731D6D" w:rsidP="00D93ACA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من خطاب لغليوم الثاني أمام الرايختاغ بتاريخ 25 جوان 1888</w:t>
            </w:r>
          </w:p>
          <w:p w:rsidR="00D93ACA" w:rsidRDefault="00D93ACA" w:rsidP="00D93ACA">
            <w:pPr>
              <w:jc w:val="right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D93ACA">
              <w:rPr>
                <w:rFonts w:hint="cs"/>
                <w:b/>
                <w:bCs/>
                <w:sz w:val="20"/>
                <w:szCs w:val="20"/>
                <w:rtl/>
              </w:rPr>
              <w:t>غليوم الثاني :حكم الإمبراطورية البروسية(ألمانيا)بين 1888-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1918</w:t>
            </w:r>
          </w:p>
          <w:p w:rsidR="00D93ACA" w:rsidRDefault="00D93ACA" w:rsidP="00D93ACA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الرايختاغ:الاسم الرسمي لالمانيا من 1871الى1945وتعني باللغة </w:t>
            </w:r>
            <w:r w:rsidR="00742B13">
              <w:rPr>
                <w:rFonts w:hint="cs"/>
                <w:b/>
                <w:bCs/>
                <w:sz w:val="20"/>
                <w:szCs w:val="20"/>
                <w:rtl/>
              </w:rPr>
              <w:t>الألمانية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="00742B13">
              <w:rPr>
                <w:rFonts w:hint="cs"/>
                <w:b/>
                <w:bCs/>
                <w:sz w:val="20"/>
                <w:szCs w:val="20"/>
                <w:rtl/>
              </w:rPr>
              <w:t>الإمبراطورية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="00742B13">
              <w:rPr>
                <w:rFonts w:hint="cs"/>
                <w:b/>
                <w:bCs/>
                <w:sz w:val="20"/>
                <w:szCs w:val="20"/>
                <w:rtl/>
              </w:rPr>
              <w:t>الألمانية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ثم تحولت التسمية الى دويتش رايخ</w:t>
            </w:r>
          </w:p>
        </w:tc>
      </w:tr>
      <w:tr w:rsidR="00731D6D" w:rsidTr="0085641C">
        <w:trPr>
          <w:gridBefore w:val="1"/>
          <w:wBefore w:w="25" w:type="dxa"/>
          <w:trHeight w:val="3167"/>
        </w:trPr>
        <w:tc>
          <w:tcPr>
            <w:tcW w:w="10509" w:type="dxa"/>
            <w:gridSpan w:val="3"/>
            <w:tcBorders>
              <w:bottom w:val="single" w:sz="4" w:space="0" w:color="auto"/>
            </w:tcBorders>
          </w:tcPr>
          <w:p w:rsidR="00731D6D" w:rsidRDefault="00731D6D" w:rsidP="008173B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الوثيقة الثانية :</w:t>
            </w:r>
            <w:r w:rsidRPr="00A300C1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التقارب الألماني الايطالي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8173B4">
              <w:rPr>
                <w:rFonts w:hint="cs"/>
                <w:b/>
                <w:bCs/>
                <w:sz w:val="28"/>
                <w:szCs w:val="28"/>
                <w:rtl/>
              </w:rPr>
              <w:t>(محور روما برلين في نوفمبر 1936)</w:t>
            </w:r>
          </w:p>
          <w:p w:rsidR="00896D74" w:rsidRDefault="007D6434" w:rsidP="00731D6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5587218" cy="2277373"/>
                  <wp:effectExtent l="19050" t="0" r="0" b="0"/>
                  <wp:docPr id="2" name="Image 1" descr="mussolini-hitl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ussolini-hitler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91175" cy="22789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6D74" w:rsidTr="0085641C">
        <w:trPr>
          <w:gridBefore w:val="1"/>
          <w:wBefore w:w="25" w:type="dxa"/>
          <w:trHeight w:val="2247"/>
        </w:trPr>
        <w:tc>
          <w:tcPr>
            <w:tcW w:w="10509" w:type="dxa"/>
            <w:gridSpan w:val="3"/>
            <w:tcBorders>
              <w:top w:val="single" w:sz="4" w:space="0" w:color="auto"/>
            </w:tcBorders>
          </w:tcPr>
          <w:p w:rsidR="00896D74" w:rsidRPr="00432159" w:rsidRDefault="00896D74" w:rsidP="00731D6D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الوثيقة الثالثة :</w:t>
            </w:r>
            <w:r w:rsidRPr="00A300C1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المجال الحيوي لايطاليا</w:t>
            </w:r>
          </w:p>
          <w:p w:rsidR="00896D74" w:rsidRPr="00432159" w:rsidRDefault="00896D74" w:rsidP="00AE743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432159">
              <w:rPr>
                <w:rFonts w:hint="cs"/>
                <w:b/>
                <w:bCs/>
                <w:sz w:val="32"/>
                <w:szCs w:val="32"/>
                <w:rtl/>
              </w:rPr>
              <w:t>"</w:t>
            </w:r>
            <w:r w:rsidR="0085641C" w:rsidRPr="00432159">
              <w:rPr>
                <w:rFonts w:hint="cs"/>
                <w:b/>
                <w:bCs/>
                <w:sz w:val="32"/>
                <w:szCs w:val="32"/>
                <w:rtl/>
              </w:rPr>
              <w:t>إن</w:t>
            </w:r>
            <w:r w:rsidRPr="00432159">
              <w:rPr>
                <w:rFonts w:hint="cs"/>
                <w:b/>
                <w:bCs/>
                <w:sz w:val="32"/>
                <w:szCs w:val="32"/>
                <w:rtl/>
              </w:rPr>
              <w:t xml:space="preserve"> على ايطاليا </w:t>
            </w:r>
            <w:r w:rsidR="0085641C" w:rsidRPr="00432159">
              <w:rPr>
                <w:rFonts w:hint="cs"/>
                <w:b/>
                <w:bCs/>
                <w:sz w:val="32"/>
                <w:szCs w:val="32"/>
                <w:rtl/>
              </w:rPr>
              <w:t>إيجاد</w:t>
            </w:r>
            <w:r w:rsidRPr="00432159">
              <w:rPr>
                <w:rFonts w:hint="cs"/>
                <w:b/>
                <w:bCs/>
                <w:sz w:val="32"/>
                <w:szCs w:val="32"/>
                <w:rtl/>
              </w:rPr>
              <w:t xml:space="preserve"> مجالات خارج </w:t>
            </w:r>
            <w:r w:rsidR="0085641C" w:rsidRPr="00432159">
              <w:rPr>
                <w:rFonts w:hint="cs"/>
                <w:b/>
                <w:bCs/>
                <w:sz w:val="32"/>
                <w:szCs w:val="32"/>
                <w:rtl/>
              </w:rPr>
              <w:t>ارو</w:t>
            </w:r>
            <w:r w:rsidR="00AE743D">
              <w:rPr>
                <w:rFonts w:hint="cs"/>
                <w:b/>
                <w:bCs/>
                <w:sz w:val="32"/>
                <w:szCs w:val="32"/>
                <w:rtl/>
              </w:rPr>
              <w:t>ب</w:t>
            </w:r>
            <w:r w:rsidR="0085641C" w:rsidRPr="00432159">
              <w:rPr>
                <w:rFonts w:hint="cs"/>
                <w:b/>
                <w:bCs/>
                <w:sz w:val="32"/>
                <w:szCs w:val="32"/>
                <w:rtl/>
              </w:rPr>
              <w:t>ا</w:t>
            </w:r>
            <w:r w:rsidRPr="00432159">
              <w:rPr>
                <w:rFonts w:hint="cs"/>
                <w:b/>
                <w:bCs/>
                <w:sz w:val="32"/>
                <w:szCs w:val="32"/>
                <w:rtl/>
              </w:rPr>
              <w:t xml:space="preserve"> تتيح استقبال فائض السكان وتوفر للبلاد المواد </w:t>
            </w:r>
            <w:r w:rsidR="0085641C" w:rsidRPr="00432159">
              <w:rPr>
                <w:rFonts w:hint="cs"/>
                <w:b/>
                <w:bCs/>
                <w:sz w:val="32"/>
                <w:szCs w:val="32"/>
                <w:rtl/>
              </w:rPr>
              <w:t>الأولية</w:t>
            </w:r>
            <w:r w:rsidRPr="00432159">
              <w:rPr>
                <w:rFonts w:hint="cs"/>
                <w:b/>
                <w:bCs/>
                <w:sz w:val="32"/>
                <w:szCs w:val="32"/>
                <w:rtl/>
              </w:rPr>
              <w:t xml:space="preserve"> الضرورية لصناعتها ...." </w:t>
            </w:r>
          </w:p>
          <w:p w:rsidR="00432159" w:rsidRPr="00C25867" w:rsidRDefault="00896D74" w:rsidP="00D93AC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25867">
              <w:rPr>
                <w:rFonts w:hint="cs"/>
                <w:b/>
                <w:bCs/>
                <w:sz w:val="24"/>
                <w:szCs w:val="24"/>
                <w:rtl/>
              </w:rPr>
              <w:t>من تصريح غراندي</w:t>
            </w:r>
            <w:r w:rsidRPr="00C25867">
              <w:rPr>
                <w:b/>
                <w:bCs/>
                <w:sz w:val="24"/>
                <w:szCs w:val="24"/>
                <w:rtl/>
              </w:rPr>
              <w:t>–</w:t>
            </w:r>
            <w:r w:rsidRPr="00C25867">
              <w:rPr>
                <w:rFonts w:hint="cs"/>
                <w:b/>
                <w:bCs/>
                <w:sz w:val="24"/>
                <w:szCs w:val="24"/>
                <w:rtl/>
              </w:rPr>
              <w:t xml:space="preserve">اورده بيار رونفان </w:t>
            </w:r>
            <w:r w:rsidRPr="00C25867">
              <w:rPr>
                <w:b/>
                <w:bCs/>
                <w:sz w:val="24"/>
                <w:szCs w:val="24"/>
                <w:rtl/>
              </w:rPr>
              <w:t>–</w:t>
            </w:r>
            <w:r w:rsidRPr="00C25867">
              <w:rPr>
                <w:rFonts w:hint="cs"/>
                <w:b/>
                <w:bCs/>
                <w:sz w:val="24"/>
                <w:szCs w:val="24"/>
                <w:rtl/>
              </w:rPr>
              <w:t xml:space="preserve">تاريخ العلاقات الدولية-ص </w:t>
            </w:r>
            <w:r w:rsidR="00432159" w:rsidRPr="00C25867">
              <w:rPr>
                <w:rFonts w:hint="cs"/>
                <w:b/>
                <w:bCs/>
                <w:sz w:val="24"/>
                <w:szCs w:val="24"/>
                <w:rtl/>
              </w:rPr>
              <w:t>28</w:t>
            </w:r>
          </w:p>
          <w:p w:rsidR="00896D74" w:rsidRDefault="00D93ACA" w:rsidP="00D96046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  <w:r w:rsidRPr="00D93ACA">
              <w:rPr>
                <w:rFonts w:hint="cs"/>
                <w:b/>
                <w:bCs/>
                <w:sz w:val="20"/>
                <w:szCs w:val="20"/>
                <w:rtl/>
              </w:rPr>
              <w:t>غراندي:</w:t>
            </w:r>
            <w:r w:rsidR="00D96046">
              <w:rPr>
                <w:rFonts w:hint="cs"/>
                <w:b/>
                <w:bCs/>
                <w:sz w:val="20"/>
                <w:szCs w:val="20"/>
                <w:rtl/>
              </w:rPr>
              <w:t>دينو غراندي</w:t>
            </w:r>
            <w:r w:rsidR="00AE743D">
              <w:rPr>
                <w:rFonts w:hint="cs"/>
                <w:b/>
                <w:bCs/>
                <w:sz w:val="20"/>
                <w:szCs w:val="20"/>
                <w:rtl/>
              </w:rPr>
              <w:t xml:space="preserve"> شغل قنصل و</w:t>
            </w:r>
            <w:r w:rsidRPr="00D93ACA">
              <w:rPr>
                <w:rFonts w:hint="cs"/>
                <w:b/>
                <w:bCs/>
                <w:sz w:val="20"/>
                <w:szCs w:val="20"/>
                <w:rtl/>
              </w:rPr>
              <w:t xml:space="preserve"> كاتب الدولة للشؤون الخارجية الايطالية </w:t>
            </w:r>
            <w:r w:rsidR="00D96046">
              <w:rPr>
                <w:rFonts w:hint="cs"/>
                <w:b/>
                <w:bCs/>
                <w:sz w:val="20"/>
                <w:szCs w:val="20"/>
                <w:rtl/>
              </w:rPr>
              <w:t>من 1925-1939</w:t>
            </w:r>
          </w:p>
        </w:tc>
      </w:tr>
      <w:tr w:rsidR="00731D6D" w:rsidTr="0085641C">
        <w:trPr>
          <w:trHeight w:val="1522"/>
        </w:trPr>
        <w:tc>
          <w:tcPr>
            <w:tcW w:w="10534" w:type="dxa"/>
            <w:gridSpan w:val="4"/>
          </w:tcPr>
          <w:p w:rsidR="00731D6D" w:rsidRDefault="00731D6D" w:rsidP="00896D7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>الوثيقة</w:t>
            </w:r>
            <w:r w:rsidR="00896D74">
              <w:rPr>
                <w:rFonts w:hint="cs"/>
                <w:b/>
                <w:bCs/>
                <w:sz w:val="28"/>
                <w:szCs w:val="28"/>
                <w:rtl/>
              </w:rPr>
              <w:t xml:space="preserve">الرابعة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:</w:t>
            </w:r>
            <w:r w:rsidR="00E62D78" w:rsidRPr="00A300C1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 xml:space="preserve">خسائر </w:t>
            </w:r>
            <w:r w:rsidR="007D6434" w:rsidRPr="00A300C1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ألمانيا</w:t>
            </w:r>
            <w:r w:rsidR="00E62D78" w:rsidRPr="00A300C1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 xml:space="preserve"> وايطاليا في الحربين العالميتين</w:t>
            </w:r>
          </w:p>
          <w:tbl>
            <w:tblPr>
              <w:tblW w:w="10206" w:type="dxa"/>
              <w:tblInd w:w="68" w:type="dxa"/>
              <w:tblBorders>
                <w:top w:val="threeDEngrave" w:sz="24" w:space="0" w:color="000000" w:themeColor="text1"/>
                <w:left w:val="threeDEngrave" w:sz="24" w:space="0" w:color="000000" w:themeColor="text1"/>
                <w:bottom w:val="threeDEngrave" w:sz="24" w:space="0" w:color="000000" w:themeColor="text1"/>
                <w:right w:val="threeDEngrave" w:sz="24" w:space="0" w:color="000000" w:themeColor="text1"/>
                <w:insideH w:val="threeDEngrave" w:sz="24" w:space="0" w:color="000000" w:themeColor="text1"/>
                <w:insideV w:val="threeDEngrave" w:sz="24" w:space="0" w:color="000000" w:themeColor="text1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2126"/>
              <w:gridCol w:w="4111"/>
              <w:gridCol w:w="3969"/>
            </w:tblGrid>
            <w:tr w:rsidR="0080448C" w:rsidTr="00896D74">
              <w:trPr>
                <w:trHeight w:val="486"/>
              </w:trPr>
              <w:tc>
                <w:tcPr>
                  <w:tcW w:w="6237" w:type="dxa"/>
                  <w:gridSpan w:val="2"/>
                </w:tcPr>
                <w:p w:rsidR="0080448C" w:rsidRDefault="0080448C" w:rsidP="00E62D78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قتلى الحربين العالميتين</w:t>
                  </w:r>
                </w:p>
              </w:tc>
              <w:tc>
                <w:tcPr>
                  <w:tcW w:w="3969" w:type="dxa"/>
                  <w:vMerge w:val="restart"/>
                  <w:tcBorders>
                    <w:tr2bl w:val="threeDEngrave" w:sz="24" w:space="0" w:color="000000" w:themeColor="text1"/>
                  </w:tcBorders>
                </w:tcPr>
                <w:p w:rsidR="0080448C" w:rsidRDefault="0080448C" w:rsidP="00501D01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المؤشرات</w:t>
                  </w:r>
                </w:p>
                <w:p w:rsidR="0080448C" w:rsidRDefault="0080448C" w:rsidP="00501D0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البلد             </w:t>
                  </w:r>
                </w:p>
              </w:tc>
            </w:tr>
            <w:tr w:rsidR="0080448C" w:rsidTr="0080448C">
              <w:trPr>
                <w:trHeight w:val="466"/>
              </w:trPr>
              <w:tc>
                <w:tcPr>
                  <w:tcW w:w="2126" w:type="dxa"/>
                </w:tcPr>
                <w:p w:rsidR="0080448C" w:rsidRDefault="0080448C" w:rsidP="00E62D78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الحرب العالمية الثانية</w:t>
                  </w:r>
                </w:p>
              </w:tc>
              <w:tc>
                <w:tcPr>
                  <w:tcW w:w="4111" w:type="dxa"/>
                </w:tcPr>
                <w:p w:rsidR="0080448C" w:rsidRDefault="0080448C" w:rsidP="00E62D78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الحرب العالمية الأول</w:t>
                  </w:r>
                  <w:r>
                    <w:rPr>
                      <w:rFonts w:hint="eastAsia"/>
                      <w:b/>
                      <w:bCs/>
                      <w:sz w:val="28"/>
                      <w:szCs w:val="28"/>
                      <w:rtl/>
                    </w:rPr>
                    <w:t>ى</w:t>
                  </w:r>
                </w:p>
              </w:tc>
              <w:tc>
                <w:tcPr>
                  <w:tcW w:w="3969" w:type="dxa"/>
                  <w:vMerge/>
                </w:tcPr>
                <w:p w:rsidR="0080448C" w:rsidRDefault="0080448C" w:rsidP="00E62D78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80448C" w:rsidTr="0080448C">
              <w:trPr>
                <w:trHeight w:val="348"/>
              </w:trPr>
              <w:tc>
                <w:tcPr>
                  <w:tcW w:w="2126" w:type="dxa"/>
                </w:tcPr>
                <w:p w:rsidR="0080448C" w:rsidRDefault="0080448C" w:rsidP="0080448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480 آلف</w:t>
                  </w:r>
                </w:p>
              </w:tc>
              <w:tc>
                <w:tcPr>
                  <w:tcW w:w="4111" w:type="dxa"/>
                </w:tcPr>
                <w:p w:rsidR="0080448C" w:rsidRDefault="0080448C" w:rsidP="00E62D78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580 آلف</w:t>
                  </w:r>
                </w:p>
              </w:tc>
              <w:tc>
                <w:tcPr>
                  <w:tcW w:w="3969" w:type="dxa"/>
                </w:tcPr>
                <w:p w:rsidR="0080448C" w:rsidRDefault="0080448C" w:rsidP="00E62D78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ايطاليا</w:t>
                  </w:r>
                </w:p>
              </w:tc>
            </w:tr>
            <w:tr w:rsidR="0080448C" w:rsidTr="0085641C">
              <w:trPr>
                <w:trHeight w:val="486"/>
              </w:trPr>
              <w:tc>
                <w:tcPr>
                  <w:tcW w:w="2126" w:type="dxa"/>
                </w:tcPr>
                <w:p w:rsidR="0080448C" w:rsidRDefault="0080448C" w:rsidP="00E62D78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7 مليون</w:t>
                  </w:r>
                </w:p>
              </w:tc>
              <w:tc>
                <w:tcPr>
                  <w:tcW w:w="4111" w:type="dxa"/>
                </w:tcPr>
                <w:p w:rsidR="0080448C" w:rsidRDefault="0080448C" w:rsidP="00E62D78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2 مليون</w:t>
                  </w:r>
                </w:p>
              </w:tc>
              <w:tc>
                <w:tcPr>
                  <w:tcW w:w="3969" w:type="dxa"/>
                </w:tcPr>
                <w:p w:rsidR="0080448C" w:rsidRDefault="0080448C" w:rsidP="00E62D78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ألمانيا</w:t>
                  </w:r>
                </w:p>
              </w:tc>
            </w:tr>
          </w:tbl>
          <w:p w:rsidR="00E62D78" w:rsidRDefault="00E62D78" w:rsidP="00731D6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96D74" w:rsidTr="00432159">
        <w:trPr>
          <w:trHeight w:val="847"/>
        </w:trPr>
        <w:tc>
          <w:tcPr>
            <w:tcW w:w="10534" w:type="dxa"/>
            <w:gridSpan w:val="4"/>
          </w:tcPr>
          <w:p w:rsidR="00896D74" w:rsidRDefault="00432159" w:rsidP="00106A88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المصدر:بويون صورلين </w:t>
            </w:r>
            <w:r>
              <w:rPr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العالم المعاصر-باريس 1968 ص 93</w:t>
            </w:r>
          </w:p>
        </w:tc>
      </w:tr>
    </w:tbl>
    <w:p w:rsidR="0080448C" w:rsidRDefault="0080448C" w:rsidP="00C25867">
      <w:pPr>
        <w:rPr>
          <w:b/>
          <w:bCs/>
          <w:sz w:val="28"/>
          <w:szCs w:val="28"/>
        </w:rPr>
      </w:pPr>
    </w:p>
    <w:tbl>
      <w:tblPr>
        <w:tblW w:w="10494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805"/>
        <w:gridCol w:w="3689"/>
      </w:tblGrid>
      <w:tr w:rsidR="0080448C" w:rsidTr="00C25867">
        <w:trPr>
          <w:trHeight w:val="566"/>
        </w:trPr>
        <w:tc>
          <w:tcPr>
            <w:tcW w:w="10494" w:type="dxa"/>
            <w:gridSpan w:val="2"/>
          </w:tcPr>
          <w:p w:rsidR="00432159" w:rsidRDefault="00432159" w:rsidP="00432159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الوثيقة الخامسة :</w:t>
            </w:r>
            <w:r w:rsidR="0080448C" w:rsidRPr="00A300C1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TN"/>
              </w:rPr>
              <w:t xml:space="preserve">خريطة </w:t>
            </w:r>
            <w:r w:rsidR="00AA5F28" w:rsidRPr="00A300C1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TN"/>
              </w:rPr>
              <w:t>ألمانيا</w:t>
            </w:r>
            <w:r w:rsidR="0080448C" w:rsidRPr="00A300C1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TN"/>
              </w:rPr>
              <w:t xml:space="preserve"> بعد الحربين العالميتين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            </w:t>
            </w:r>
          </w:p>
        </w:tc>
      </w:tr>
      <w:tr w:rsidR="0080448C" w:rsidTr="00A300C1">
        <w:trPr>
          <w:trHeight w:val="4674"/>
        </w:trPr>
        <w:tc>
          <w:tcPr>
            <w:tcW w:w="6805" w:type="dxa"/>
          </w:tcPr>
          <w:p w:rsidR="0080448C" w:rsidRDefault="00432159" w:rsidP="00D03A50">
            <w:pPr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noProof/>
                <w:sz w:val="28"/>
                <w:szCs w:val="28"/>
                <w:rtl/>
                <w:lang w:eastAsia="fr-FR"/>
              </w:rPr>
              <w:drawing>
                <wp:inline distT="0" distB="0" distL="0" distR="0">
                  <wp:extent cx="4328663" cy="2993366"/>
                  <wp:effectExtent l="19050" t="0" r="0" b="0"/>
                  <wp:docPr id="5" name="Image 4" descr="101343_2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1343_286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50468" cy="3008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9" w:type="dxa"/>
          </w:tcPr>
          <w:p w:rsidR="0080448C" w:rsidRDefault="00432159" w:rsidP="00D03A50">
            <w:pPr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noProof/>
                <w:sz w:val="28"/>
                <w:szCs w:val="28"/>
                <w:rtl/>
                <w:lang w:eastAsia="fr-FR"/>
              </w:rPr>
              <w:drawing>
                <wp:inline distT="0" distB="0" distL="0" distR="0">
                  <wp:extent cx="2120300" cy="2993366"/>
                  <wp:effectExtent l="19050" t="0" r="0" b="0"/>
                  <wp:docPr id="4" name="Image 3" descr="almanya versa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manya versay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3256" cy="2997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0448C" w:rsidRDefault="0080448C" w:rsidP="00C25867">
      <w:pPr>
        <w:rPr>
          <w:b/>
          <w:bCs/>
          <w:sz w:val="28"/>
          <w:szCs w:val="28"/>
        </w:rPr>
      </w:pPr>
    </w:p>
    <w:p w:rsidR="00432159" w:rsidRDefault="00C25867" w:rsidP="00C25867">
      <w:pPr>
        <w:jc w:val="right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الأسئلة       </w:t>
      </w:r>
      <w:r w:rsidR="008853BE">
        <w:rPr>
          <w:rFonts w:hint="cs"/>
          <w:b/>
          <w:bCs/>
          <w:sz w:val="28"/>
          <w:szCs w:val="28"/>
          <w:rtl/>
        </w:rPr>
        <w:t xml:space="preserve">      </w:t>
      </w:r>
      <w:r>
        <w:rPr>
          <w:rFonts w:hint="cs"/>
          <w:b/>
          <w:bCs/>
          <w:sz w:val="28"/>
          <w:szCs w:val="28"/>
          <w:rtl/>
        </w:rPr>
        <w:t xml:space="preserve">     </w:t>
      </w:r>
      <w:r w:rsidR="00432159">
        <w:rPr>
          <w:rFonts w:hint="cs"/>
          <w:b/>
          <w:bCs/>
          <w:sz w:val="28"/>
          <w:szCs w:val="28"/>
          <w:rtl/>
        </w:rPr>
        <w:t xml:space="preserve">حلل الوثائق تحليلا مسترسلا معتمدا </w:t>
      </w:r>
      <w:r w:rsidR="00AE2B7D">
        <w:rPr>
          <w:rFonts w:hint="cs"/>
          <w:b/>
          <w:bCs/>
          <w:sz w:val="28"/>
          <w:szCs w:val="28"/>
          <w:rtl/>
        </w:rPr>
        <w:t>الأسئلة</w:t>
      </w:r>
      <w:r w:rsidR="00432159">
        <w:rPr>
          <w:rFonts w:hint="cs"/>
          <w:b/>
          <w:bCs/>
          <w:sz w:val="28"/>
          <w:szCs w:val="28"/>
          <w:rtl/>
        </w:rPr>
        <w:t xml:space="preserve"> التالية </w:t>
      </w:r>
    </w:p>
    <w:p w:rsidR="00432159" w:rsidRDefault="00432159" w:rsidP="00AA5F28">
      <w:pPr>
        <w:jc w:val="right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1-حدد دوافع التقارب </w:t>
      </w:r>
      <w:r w:rsidR="00AE2B7D">
        <w:rPr>
          <w:rFonts w:hint="cs"/>
          <w:b/>
          <w:bCs/>
          <w:sz w:val="28"/>
          <w:szCs w:val="28"/>
          <w:rtl/>
        </w:rPr>
        <w:t>الألماني</w:t>
      </w:r>
      <w:r>
        <w:rPr>
          <w:rFonts w:hint="cs"/>
          <w:b/>
          <w:bCs/>
          <w:sz w:val="28"/>
          <w:szCs w:val="28"/>
          <w:rtl/>
        </w:rPr>
        <w:t xml:space="preserve"> الايطالي خلال الحربين العالميتين </w:t>
      </w:r>
      <w:r w:rsidR="00AE2B7D">
        <w:rPr>
          <w:rFonts w:hint="cs"/>
          <w:b/>
          <w:bCs/>
          <w:sz w:val="28"/>
          <w:szCs w:val="28"/>
          <w:rtl/>
        </w:rPr>
        <w:t>الأولى</w:t>
      </w:r>
      <w:r>
        <w:rPr>
          <w:rFonts w:hint="cs"/>
          <w:b/>
          <w:bCs/>
          <w:sz w:val="28"/>
          <w:szCs w:val="28"/>
          <w:rtl/>
        </w:rPr>
        <w:t xml:space="preserve"> والثانية</w:t>
      </w:r>
      <w:r w:rsidR="00AE2B7D">
        <w:rPr>
          <w:rFonts w:hint="cs"/>
          <w:b/>
          <w:bCs/>
          <w:sz w:val="28"/>
          <w:szCs w:val="28"/>
          <w:rtl/>
        </w:rPr>
        <w:t>(</w:t>
      </w:r>
      <w:r w:rsidR="00AA5F28">
        <w:rPr>
          <w:rFonts w:hint="cs"/>
          <w:b/>
          <w:bCs/>
          <w:sz w:val="28"/>
          <w:szCs w:val="28"/>
          <w:rtl/>
        </w:rPr>
        <w:t>3</w:t>
      </w:r>
      <w:r w:rsidR="00AE2B7D">
        <w:rPr>
          <w:rFonts w:hint="cs"/>
          <w:b/>
          <w:bCs/>
          <w:sz w:val="28"/>
          <w:szCs w:val="28"/>
          <w:rtl/>
        </w:rPr>
        <w:t>ن)</w:t>
      </w:r>
    </w:p>
    <w:p w:rsidR="00432159" w:rsidRDefault="00432159" w:rsidP="00AA5F28">
      <w:pPr>
        <w:jc w:val="right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2-بين النتائج البشرية والاقتصادية </w:t>
      </w:r>
      <w:r w:rsidR="00AE2B7D">
        <w:rPr>
          <w:rFonts w:hint="cs"/>
          <w:b/>
          <w:bCs/>
          <w:sz w:val="28"/>
          <w:szCs w:val="28"/>
          <w:rtl/>
        </w:rPr>
        <w:t>لألمانيا وايطاليا غداة الحربين العالميتين(</w:t>
      </w:r>
      <w:r w:rsidR="00AA5F28">
        <w:rPr>
          <w:rFonts w:hint="cs"/>
          <w:b/>
          <w:bCs/>
          <w:sz w:val="28"/>
          <w:szCs w:val="28"/>
          <w:rtl/>
        </w:rPr>
        <w:t>2ن</w:t>
      </w:r>
      <w:r w:rsidR="00AE2B7D">
        <w:rPr>
          <w:rFonts w:hint="cs"/>
          <w:b/>
          <w:bCs/>
          <w:sz w:val="28"/>
          <w:szCs w:val="28"/>
          <w:rtl/>
        </w:rPr>
        <w:t>)</w:t>
      </w:r>
    </w:p>
    <w:p w:rsidR="00C25867" w:rsidRDefault="00AE2B7D" w:rsidP="00C25867">
      <w:pPr>
        <w:jc w:val="right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3-وضح الخارطة </w:t>
      </w:r>
      <w:r w:rsidR="00C25867">
        <w:rPr>
          <w:rFonts w:hint="cs"/>
          <w:b/>
          <w:bCs/>
          <w:sz w:val="28"/>
          <w:szCs w:val="28"/>
          <w:rtl/>
        </w:rPr>
        <w:t>الألمانية</w:t>
      </w:r>
      <w:r>
        <w:rPr>
          <w:rFonts w:hint="cs"/>
          <w:b/>
          <w:bCs/>
          <w:sz w:val="28"/>
          <w:szCs w:val="28"/>
          <w:rtl/>
        </w:rPr>
        <w:t xml:space="preserve"> غداة الحربين العالميتين(1ن)</w:t>
      </w:r>
    </w:p>
    <w:p w:rsidR="00C25867" w:rsidRDefault="00C25867" w:rsidP="00C25867">
      <w:pPr>
        <w:jc w:val="right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المنهجية 3ن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>اللغة والأسلوب 1 نقطة</w:t>
      </w:r>
    </w:p>
    <w:tbl>
      <w:tblPr>
        <w:tblW w:w="10365" w:type="dxa"/>
        <w:tblInd w:w="-505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55"/>
        <w:gridCol w:w="3166"/>
        <w:gridCol w:w="3844"/>
      </w:tblGrid>
      <w:tr w:rsidR="00106A88" w:rsidRPr="00D03A50" w:rsidTr="00532890">
        <w:trPr>
          <w:trHeight w:val="457"/>
        </w:trPr>
        <w:tc>
          <w:tcPr>
            <w:tcW w:w="3355" w:type="dxa"/>
            <w:tcBorders>
              <w:bottom w:val="threeDEngrave" w:sz="24" w:space="0" w:color="000000" w:themeColor="text1"/>
              <w:right w:val="threeDEngrave" w:sz="24" w:space="0" w:color="000000" w:themeColor="text1"/>
            </w:tcBorders>
          </w:tcPr>
          <w:p w:rsidR="00106A88" w:rsidRPr="00D03A50" w:rsidRDefault="00106A88" w:rsidP="00532890">
            <w:pPr>
              <w:jc w:val="center"/>
              <w:rPr>
                <w:b/>
                <w:bCs/>
                <w:sz w:val="28"/>
                <w:szCs w:val="28"/>
              </w:rPr>
            </w:pPr>
            <w:r w:rsidRPr="00D03A50"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>المستوى :رابعة آداب 1-2</w:t>
            </w:r>
          </w:p>
        </w:tc>
        <w:tc>
          <w:tcPr>
            <w:tcW w:w="3166" w:type="dxa"/>
            <w:vMerge w:val="restart"/>
            <w:tcBorders>
              <w:right w:val="threeDEngrave" w:sz="24" w:space="0" w:color="000000" w:themeColor="text1"/>
            </w:tcBorders>
          </w:tcPr>
          <w:p w:rsidR="00106A88" w:rsidRPr="00D03A50" w:rsidRDefault="00106A88" w:rsidP="00532890">
            <w:pPr>
              <w:jc w:val="center"/>
              <w:rPr>
                <w:b/>
                <w:bCs/>
                <w:sz w:val="28"/>
                <w:szCs w:val="28"/>
              </w:rPr>
            </w:pPr>
            <w:r w:rsidRPr="00D03A50">
              <w:rPr>
                <w:rFonts w:hint="cs"/>
                <w:b/>
                <w:bCs/>
                <w:sz w:val="28"/>
                <w:szCs w:val="28"/>
                <w:rtl/>
              </w:rPr>
              <w:t>فرض تأليفي في مادة التاريخ والجغرافيا</w:t>
            </w:r>
          </w:p>
        </w:tc>
        <w:tc>
          <w:tcPr>
            <w:tcW w:w="3844" w:type="dxa"/>
            <w:tcBorders>
              <w:left w:val="threeDEngrave" w:sz="24" w:space="0" w:color="000000" w:themeColor="text1"/>
              <w:bottom w:val="threeDEngrave" w:sz="24" w:space="0" w:color="000000" w:themeColor="text1"/>
            </w:tcBorders>
          </w:tcPr>
          <w:p w:rsidR="00106A88" w:rsidRPr="00D03A50" w:rsidRDefault="00106A88" w:rsidP="00532890">
            <w:pPr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D03A50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معهد فرحات حشاد </w:t>
            </w:r>
            <w:r w:rsidRPr="00D03A50">
              <w:rPr>
                <w:b/>
                <w:bCs/>
                <w:sz w:val="28"/>
                <w:szCs w:val="28"/>
                <w:rtl/>
                <w:lang w:bidi="ar-TN"/>
              </w:rPr>
              <w:t>–</w:t>
            </w:r>
            <w:r w:rsidRPr="00D03A50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الكاف -</w:t>
            </w:r>
          </w:p>
        </w:tc>
      </w:tr>
      <w:tr w:rsidR="00106A88" w:rsidRPr="00D03A50" w:rsidTr="00532890">
        <w:trPr>
          <w:trHeight w:val="466"/>
        </w:trPr>
        <w:tc>
          <w:tcPr>
            <w:tcW w:w="3355" w:type="dxa"/>
            <w:tcBorders>
              <w:top w:val="threeDEngrave" w:sz="24" w:space="0" w:color="000000" w:themeColor="text1"/>
              <w:right w:val="threeDEngrave" w:sz="24" w:space="0" w:color="000000" w:themeColor="text1"/>
            </w:tcBorders>
          </w:tcPr>
          <w:p w:rsidR="00106A88" w:rsidRPr="00D03A50" w:rsidRDefault="00106A88" w:rsidP="00532890">
            <w:pPr>
              <w:jc w:val="center"/>
              <w:rPr>
                <w:b/>
                <w:bCs/>
                <w:sz w:val="28"/>
                <w:szCs w:val="28"/>
              </w:rPr>
            </w:pPr>
            <w:r w:rsidRPr="00D03A50">
              <w:rPr>
                <w:rFonts w:hint="cs"/>
                <w:b/>
                <w:bCs/>
                <w:sz w:val="28"/>
                <w:szCs w:val="28"/>
                <w:rtl/>
              </w:rPr>
              <w:t>مدة الانجاز :3 ساعات</w:t>
            </w:r>
          </w:p>
        </w:tc>
        <w:tc>
          <w:tcPr>
            <w:tcW w:w="3166" w:type="dxa"/>
            <w:vMerge/>
            <w:tcBorders>
              <w:right w:val="threeDEngrave" w:sz="24" w:space="0" w:color="000000" w:themeColor="text1"/>
            </w:tcBorders>
          </w:tcPr>
          <w:p w:rsidR="00106A88" w:rsidRPr="00D03A50" w:rsidRDefault="00106A88" w:rsidP="0053289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44" w:type="dxa"/>
            <w:tcBorders>
              <w:top w:val="threeDEngrave" w:sz="24" w:space="0" w:color="000000" w:themeColor="text1"/>
              <w:left w:val="threeDEngrave" w:sz="24" w:space="0" w:color="000000" w:themeColor="text1"/>
            </w:tcBorders>
          </w:tcPr>
          <w:p w:rsidR="00106A88" w:rsidRPr="00D03A50" w:rsidRDefault="00106A88" w:rsidP="00532890">
            <w:pPr>
              <w:jc w:val="center"/>
              <w:rPr>
                <w:b/>
                <w:bCs/>
                <w:sz w:val="28"/>
                <w:szCs w:val="28"/>
              </w:rPr>
            </w:pPr>
            <w:r w:rsidRPr="00D03A50">
              <w:rPr>
                <w:rFonts w:hint="cs"/>
                <w:b/>
                <w:bCs/>
                <w:sz w:val="28"/>
                <w:szCs w:val="28"/>
                <w:rtl/>
              </w:rPr>
              <w:t>الأستاذ :نبيل الشيخاوي</w:t>
            </w:r>
          </w:p>
        </w:tc>
      </w:tr>
    </w:tbl>
    <w:p w:rsidR="00106A88" w:rsidRDefault="00106A88" w:rsidP="00DD045A">
      <w:pPr>
        <w:jc w:val="right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الجغرافيا((</w:t>
      </w:r>
      <w:r w:rsidR="00DD045A">
        <w:rPr>
          <w:rFonts w:hint="cs"/>
          <w:b/>
          <w:bCs/>
          <w:sz w:val="28"/>
          <w:szCs w:val="28"/>
          <w:rtl/>
        </w:rPr>
        <w:t>10ن))    شرح وثائق حول :"</w:t>
      </w:r>
      <w:r w:rsidR="00DD045A" w:rsidRPr="008853BE">
        <w:rPr>
          <w:rFonts w:hint="cs"/>
          <w:b/>
          <w:bCs/>
          <w:sz w:val="28"/>
          <w:szCs w:val="28"/>
          <w:u w:val="single"/>
          <w:rtl/>
        </w:rPr>
        <w:t xml:space="preserve">القوة </w:t>
      </w:r>
      <w:r w:rsidR="00DD045A" w:rsidRPr="008853BE">
        <w:rPr>
          <w:rFonts w:hint="cs"/>
          <w:b/>
          <w:bCs/>
          <w:sz w:val="28"/>
          <w:szCs w:val="28"/>
          <w:u w:val="single"/>
          <w:rtl/>
          <w:lang w:bidi="ar-TN"/>
        </w:rPr>
        <w:t>الاقتصادية الأمريكية</w:t>
      </w:r>
      <w:r w:rsidRPr="008853BE">
        <w:rPr>
          <w:rFonts w:hint="cs"/>
          <w:b/>
          <w:bCs/>
          <w:sz w:val="28"/>
          <w:szCs w:val="28"/>
          <w:u w:val="single"/>
          <w:rtl/>
        </w:rPr>
        <w:t xml:space="preserve"> والنفوذ العالم</w:t>
      </w:r>
      <w:r w:rsidR="00DD045A" w:rsidRPr="008853BE">
        <w:rPr>
          <w:rFonts w:hint="cs"/>
          <w:b/>
          <w:bCs/>
          <w:sz w:val="28"/>
          <w:szCs w:val="28"/>
          <w:u w:val="single"/>
          <w:rtl/>
        </w:rPr>
        <w:t>ي</w:t>
      </w:r>
      <w:r>
        <w:rPr>
          <w:rFonts w:hint="cs"/>
          <w:b/>
          <w:bCs/>
          <w:sz w:val="28"/>
          <w:szCs w:val="28"/>
          <w:rtl/>
        </w:rPr>
        <w:t>"</w:t>
      </w:r>
    </w:p>
    <w:tbl>
      <w:tblPr>
        <w:tblW w:w="1049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490"/>
      </w:tblGrid>
      <w:tr w:rsidR="00CF59C2" w:rsidTr="00A300C1">
        <w:trPr>
          <w:trHeight w:val="3728"/>
        </w:trPr>
        <w:tc>
          <w:tcPr>
            <w:tcW w:w="10490" w:type="dxa"/>
          </w:tcPr>
          <w:p w:rsidR="00CF59C2" w:rsidRDefault="000176D8" w:rsidP="00C25867">
            <w:pPr>
              <w:jc w:val="right"/>
              <w:rPr>
                <w:b/>
                <w:bCs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eastAsia="fr-FR"/>
              </w:rPr>
              <w:t xml:space="preserve">الوثيقة الاولى : </w:t>
            </w:r>
            <w:r w:rsidRPr="00A300C1">
              <w:rPr>
                <w:rFonts w:hint="cs"/>
                <w:b/>
                <w:bCs/>
                <w:noProof/>
                <w:sz w:val="28"/>
                <w:szCs w:val="28"/>
                <w:u w:val="single"/>
                <w:rtl/>
                <w:lang w:eastAsia="fr-FR"/>
              </w:rPr>
              <w:t>مساهمة الولايات المتحدة الامريكية في الانتاج العالمي للفلاحة سنة 2009</w:t>
            </w:r>
          </w:p>
          <w:p w:rsidR="000176D8" w:rsidRDefault="000176D8" w:rsidP="000176D8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eastAsia="fr-FR"/>
              </w:rPr>
              <w:drawing>
                <wp:inline distT="0" distB="0" distL="0" distR="0">
                  <wp:extent cx="6502518" cy="1544128"/>
                  <wp:effectExtent l="19050" t="0" r="0" b="0"/>
                  <wp:docPr id="7" name="Image 6" descr="clip_image002[1][3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ip_image002[1][3]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99957" cy="1543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176D8" w:rsidRPr="00235C47" w:rsidRDefault="000176D8" w:rsidP="000176D8">
            <w:pPr>
              <w:rPr>
                <w:b/>
                <w:bCs/>
                <w:sz w:val="24"/>
                <w:szCs w:val="24"/>
              </w:rPr>
            </w:pPr>
            <w:r w:rsidRPr="00235C47">
              <w:rPr>
                <w:rFonts w:hint="cs"/>
                <w:b/>
                <w:bCs/>
                <w:sz w:val="24"/>
                <w:szCs w:val="24"/>
                <w:rtl/>
              </w:rPr>
              <w:t xml:space="preserve">عن </w:t>
            </w:r>
            <w:r w:rsidR="00742B13" w:rsidRPr="00235C47">
              <w:rPr>
                <w:rFonts w:hint="cs"/>
                <w:b/>
                <w:bCs/>
                <w:sz w:val="24"/>
                <w:szCs w:val="24"/>
                <w:rtl/>
              </w:rPr>
              <w:t>إحصائيات</w:t>
            </w:r>
            <w:r w:rsidRPr="00235C47">
              <w:rPr>
                <w:rFonts w:hint="cs"/>
                <w:b/>
                <w:bCs/>
                <w:sz w:val="24"/>
                <w:szCs w:val="24"/>
                <w:rtl/>
              </w:rPr>
              <w:t xml:space="preserve"> منظمة </w:t>
            </w:r>
            <w:r w:rsidR="00742B13" w:rsidRPr="00235C47">
              <w:rPr>
                <w:rFonts w:hint="cs"/>
                <w:b/>
                <w:bCs/>
                <w:sz w:val="24"/>
                <w:szCs w:val="24"/>
                <w:rtl/>
              </w:rPr>
              <w:t>الأغذية</w:t>
            </w:r>
            <w:r w:rsidRPr="00235C47">
              <w:rPr>
                <w:rFonts w:hint="cs"/>
                <w:b/>
                <w:bCs/>
                <w:sz w:val="24"/>
                <w:szCs w:val="24"/>
                <w:rtl/>
              </w:rPr>
              <w:t xml:space="preserve"> والزراعة سنة 2010 (بتصرف)</w:t>
            </w:r>
          </w:p>
        </w:tc>
      </w:tr>
    </w:tbl>
    <w:p w:rsidR="00CF59C2" w:rsidRPr="00CF59C2" w:rsidRDefault="00CF59C2" w:rsidP="00CF59C2">
      <w:pPr>
        <w:rPr>
          <w:rFonts w:ascii="Arial Rounded MT Bold" w:hAnsi="Arial Rounded MT Bold"/>
          <w:b/>
          <w:bCs/>
          <w:sz w:val="28"/>
          <w:szCs w:val="28"/>
          <w:rtl/>
        </w:rPr>
      </w:pPr>
    </w:p>
    <w:tbl>
      <w:tblPr>
        <w:tblW w:w="10454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454"/>
      </w:tblGrid>
      <w:tr w:rsidR="00106A88" w:rsidTr="00A300C1">
        <w:trPr>
          <w:trHeight w:val="3277"/>
        </w:trPr>
        <w:tc>
          <w:tcPr>
            <w:tcW w:w="10454" w:type="dxa"/>
          </w:tcPr>
          <w:p w:rsidR="00106A88" w:rsidRDefault="00106A88" w:rsidP="00235C47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الوثيقة </w:t>
            </w:r>
            <w:r w:rsidR="00235C47">
              <w:rPr>
                <w:rFonts w:hint="cs"/>
                <w:b/>
                <w:bCs/>
                <w:sz w:val="28"/>
                <w:szCs w:val="28"/>
                <w:rtl/>
              </w:rPr>
              <w:t>الثانية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:</w:t>
            </w:r>
            <w:r w:rsidRPr="00A300C1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 xml:space="preserve">مؤشرات حول القوة </w:t>
            </w:r>
            <w:r w:rsidR="00BC75F9" w:rsidRPr="00A300C1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الإنتاجية</w:t>
            </w:r>
            <w:r w:rsidRPr="00A300C1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 xml:space="preserve"> الصناعية بالولايات المتحدة </w:t>
            </w:r>
            <w:r w:rsidR="00BC75F9" w:rsidRPr="00A300C1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الأمريكية</w:t>
            </w:r>
            <w:r w:rsidRPr="00A300C1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 xml:space="preserve"> سنة 2009</w:t>
            </w:r>
          </w:p>
          <w:tbl>
            <w:tblPr>
              <w:tblW w:w="0" w:type="auto"/>
              <w:tblInd w:w="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2221"/>
              <w:gridCol w:w="2268"/>
              <w:gridCol w:w="1417"/>
              <w:gridCol w:w="1276"/>
              <w:gridCol w:w="2883"/>
            </w:tblGrid>
            <w:tr w:rsidR="00106A88" w:rsidTr="00235C47">
              <w:trPr>
                <w:trHeight w:val="436"/>
              </w:trPr>
              <w:tc>
                <w:tcPr>
                  <w:tcW w:w="2221" w:type="dxa"/>
                </w:tcPr>
                <w:p w:rsidR="00106A88" w:rsidRDefault="00106A88" w:rsidP="00EB59D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الرتبة العالمية</w:t>
                  </w:r>
                </w:p>
              </w:tc>
              <w:tc>
                <w:tcPr>
                  <w:tcW w:w="2268" w:type="dxa"/>
                </w:tcPr>
                <w:p w:rsidR="00106A88" w:rsidRDefault="00106A88" w:rsidP="00EB59D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نسبة المساهمة العالمية</w:t>
                  </w:r>
                </w:p>
              </w:tc>
              <w:tc>
                <w:tcPr>
                  <w:tcW w:w="1417" w:type="dxa"/>
                </w:tcPr>
                <w:p w:rsidR="00106A88" w:rsidRDefault="00106A88" w:rsidP="00EB59D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حجم </w:t>
                  </w:r>
                  <w:r w:rsidR="00BC75F9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الإنتاج</w:t>
                  </w:r>
                </w:p>
              </w:tc>
              <w:tc>
                <w:tcPr>
                  <w:tcW w:w="1276" w:type="dxa"/>
                </w:tcPr>
                <w:p w:rsidR="00106A88" w:rsidRDefault="00106A88" w:rsidP="00EB59D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الوحدة</w:t>
                  </w:r>
                </w:p>
              </w:tc>
              <w:tc>
                <w:tcPr>
                  <w:tcW w:w="2883" w:type="dxa"/>
                </w:tcPr>
                <w:p w:rsidR="00106A88" w:rsidRDefault="00BC75F9" w:rsidP="00EB59D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الإنتاج</w:t>
                  </w:r>
                </w:p>
              </w:tc>
            </w:tr>
            <w:tr w:rsidR="00106A88" w:rsidTr="00235C47">
              <w:trPr>
                <w:trHeight w:val="572"/>
              </w:trPr>
              <w:tc>
                <w:tcPr>
                  <w:tcW w:w="2221" w:type="dxa"/>
                </w:tcPr>
                <w:p w:rsidR="00106A88" w:rsidRDefault="00EB59DE" w:rsidP="00EB59D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3</w:t>
                  </w:r>
                </w:p>
              </w:tc>
              <w:tc>
                <w:tcPr>
                  <w:tcW w:w="2268" w:type="dxa"/>
                </w:tcPr>
                <w:p w:rsidR="00106A88" w:rsidRDefault="00DD045A" w:rsidP="00EB59D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%</w:t>
                  </w:r>
                  <w:r w:rsidR="00EB59DE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5,7</w:t>
                  </w:r>
                </w:p>
              </w:tc>
              <w:tc>
                <w:tcPr>
                  <w:tcW w:w="1417" w:type="dxa"/>
                </w:tcPr>
                <w:p w:rsidR="00106A88" w:rsidRDefault="00EB59DE" w:rsidP="00EB59D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80,6</w:t>
                  </w:r>
                </w:p>
              </w:tc>
              <w:tc>
                <w:tcPr>
                  <w:tcW w:w="1276" w:type="dxa"/>
                </w:tcPr>
                <w:p w:rsidR="00106A88" w:rsidRDefault="00106A88" w:rsidP="00EB59D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مليون طن</w:t>
                  </w:r>
                </w:p>
              </w:tc>
              <w:tc>
                <w:tcPr>
                  <w:tcW w:w="2883" w:type="dxa"/>
                </w:tcPr>
                <w:p w:rsidR="00106A88" w:rsidRDefault="00106A88" w:rsidP="00EB59D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الفولاذ</w:t>
                  </w:r>
                </w:p>
              </w:tc>
            </w:tr>
            <w:tr w:rsidR="00106A88" w:rsidTr="00235C47">
              <w:trPr>
                <w:trHeight w:val="624"/>
              </w:trPr>
              <w:tc>
                <w:tcPr>
                  <w:tcW w:w="2221" w:type="dxa"/>
                </w:tcPr>
                <w:p w:rsidR="00106A88" w:rsidRDefault="00EB59DE" w:rsidP="00EB59D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3</w:t>
                  </w:r>
                </w:p>
              </w:tc>
              <w:tc>
                <w:tcPr>
                  <w:tcW w:w="2268" w:type="dxa"/>
                </w:tcPr>
                <w:p w:rsidR="00106A88" w:rsidRDefault="00DD045A" w:rsidP="00EB59D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%</w:t>
                  </w:r>
                  <w:r w:rsidR="00EB59DE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10,5</w:t>
                  </w:r>
                </w:p>
              </w:tc>
              <w:tc>
                <w:tcPr>
                  <w:tcW w:w="1417" w:type="dxa"/>
                </w:tcPr>
                <w:p w:rsidR="00106A88" w:rsidRDefault="00EB59DE" w:rsidP="00EB59D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3,4</w:t>
                  </w:r>
                </w:p>
              </w:tc>
              <w:tc>
                <w:tcPr>
                  <w:tcW w:w="1276" w:type="dxa"/>
                </w:tcPr>
                <w:p w:rsidR="00106A88" w:rsidRDefault="00EB59DE" w:rsidP="00EB59D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مليون طن</w:t>
                  </w:r>
                </w:p>
              </w:tc>
              <w:tc>
                <w:tcPr>
                  <w:tcW w:w="2883" w:type="dxa"/>
                </w:tcPr>
                <w:p w:rsidR="00106A88" w:rsidRDefault="00BC75F9" w:rsidP="00EB59D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ألمنيوم</w:t>
                  </w:r>
                </w:p>
              </w:tc>
            </w:tr>
            <w:tr w:rsidR="00106A88" w:rsidTr="00235C47">
              <w:trPr>
                <w:trHeight w:val="625"/>
              </w:trPr>
              <w:tc>
                <w:tcPr>
                  <w:tcW w:w="2221" w:type="dxa"/>
                </w:tcPr>
                <w:p w:rsidR="00106A88" w:rsidRDefault="00EB59DE" w:rsidP="00EB59D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1</w:t>
                  </w:r>
                </w:p>
              </w:tc>
              <w:tc>
                <w:tcPr>
                  <w:tcW w:w="2268" w:type="dxa"/>
                </w:tcPr>
                <w:p w:rsidR="00106A88" w:rsidRDefault="00EB59DE" w:rsidP="00EB59D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-</w:t>
                  </w:r>
                </w:p>
              </w:tc>
              <w:tc>
                <w:tcPr>
                  <w:tcW w:w="1417" w:type="dxa"/>
                </w:tcPr>
                <w:p w:rsidR="00106A88" w:rsidRDefault="00EB59DE" w:rsidP="00EB59D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2,1</w:t>
                  </w:r>
                </w:p>
              </w:tc>
              <w:tc>
                <w:tcPr>
                  <w:tcW w:w="1276" w:type="dxa"/>
                </w:tcPr>
                <w:p w:rsidR="00106A88" w:rsidRDefault="00EB59DE" w:rsidP="00EB59D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مليون طن</w:t>
                  </w:r>
                </w:p>
              </w:tc>
              <w:tc>
                <w:tcPr>
                  <w:tcW w:w="2883" w:type="dxa"/>
                </w:tcPr>
                <w:p w:rsidR="00106A88" w:rsidRDefault="00EB59DE" w:rsidP="00EB59D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مطاط اصطناعي</w:t>
                  </w:r>
                </w:p>
              </w:tc>
            </w:tr>
          </w:tbl>
          <w:p w:rsidR="00106A88" w:rsidRDefault="00EB59DE" w:rsidP="00EB59DE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المصدر ملامح العالم الاقتصادية 2010و2011</w:t>
            </w:r>
          </w:p>
        </w:tc>
      </w:tr>
    </w:tbl>
    <w:p w:rsidR="001A3871" w:rsidRDefault="001A3871" w:rsidP="00C835AE">
      <w:pPr>
        <w:rPr>
          <w:b/>
          <w:bCs/>
          <w:sz w:val="28"/>
          <w:szCs w:val="28"/>
        </w:rPr>
      </w:pPr>
    </w:p>
    <w:tbl>
      <w:tblPr>
        <w:tblW w:w="10504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530"/>
        <w:gridCol w:w="3974"/>
      </w:tblGrid>
      <w:tr w:rsidR="00EB59DE" w:rsidTr="00A300C1">
        <w:trPr>
          <w:trHeight w:val="535"/>
        </w:trPr>
        <w:tc>
          <w:tcPr>
            <w:tcW w:w="10504" w:type="dxa"/>
            <w:gridSpan w:val="2"/>
          </w:tcPr>
          <w:p w:rsidR="00C835AE" w:rsidRDefault="00EB59DE" w:rsidP="00235C47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الوثيقة الثا</w:t>
            </w:r>
            <w:r w:rsidR="00235C47">
              <w:rPr>
                <w:rFonts w:hint="cs"/>
                <w:b/>
                <w:bCs/>
                <w:sz w:val="28"/>
                <w:szCs w:val="28"/>
                <w:rtl/>
              </w:rPr>
              <w:t>لثة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:</w:t>
            </w:r>
            <w:r w:rsidR="00C835AE" w:rsidRPr="00A300C1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 xml:space="preserve">صعوبات شركات السيارات </w:t>
            </w:r>
            <w:r w:rsidR="00BC75F9" w:rsidRPr="00A300C1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الأمريكية</w:t>
            </w:r>
            <w:r w:rsidR="00C835AE" w:rsidRPr="00A300C1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 xml:space="preserve"> والحملة الانتخابية الرئاسية </w:t>
            </w:r>
          </w:p>
        </w:tc>
      </w:tr>
      <w:tr w:rsidR="00C835AE" w:rsidTr="00A300C1">
        <w:trPr>
          <w:trHeight w:val="2590"/>
        </w:trPr>
        <w:tc>
          <w:tcPr>
            <w:tcW w:w="6530" w:type="dxa"/>
          </w:tcPr>
          <w:p w:rsidR="00C835AE" w:rsidRPr="00235C47" w:rsidRDefault="00C835AE" w:rsidP="00C835AE">
            <w:pPr>
              <w:jc w:val="right"/>
              <w:rPr>
                <w:rFonts w:ascii="Arial" w:hAnsi="Arial" w:cs="Arial"/>
                <w:sz w:val="24"/>
                <w:szCs w:val="24"/>
                <w:rtl/>
              </w:rPr>
            </w:pPr>
            <w:r w:rsidRPr="00235C47">
              <w:rPr>
                <w:rFonts w:ascii="Arial" w:hAnsi="Arial" w:cs="Arial"/>
                <w:sz w:val="24"/>
                <w:szCs w:val="24"/>
                <w:rtl/>
              </w:rPr>
              <w:t xml:space="preserve">خلال سباق الانتخابات الأمريكية الذي استمر لشهور، لعبت السيارات دوراَ كبيراَ في ميل كفة أوباما، فقد كانت أحد أعمدة أوباما الرئيسية خلال حملته تركيزه علي دوره في </w:t>
            </w:r>
            <w:r w:rsidR="00742B13" w:rsidRPr="00235C47">
              <w:rPr>
                <w:rFonts w:ascii="Arial" w:hAnsi="Arial" w:cs="Arial" w:hint="cs"/>
                <w:sz w:val="24"/>
                <w:szCs w:val="24"/>
                <w:rtl/>
              </w:rPr>
              <w:t>إنقاذ</w:t>
            </w:r>
            <w:r w:rsidRPr="00235C47">
              <w:rPr>
                <w:rFonts w:ascii="Arial" w:hAnsi="Arial" w:cs="Arial"/>
                <w:sz w:val="24"/>
                <w:szCs w:val="24"/>
                <w:rtl/>
              </w:rPr>
              <w:t xml:space="preserve"> صناعة السيارات الأمريكية بقرار الدعم الحكومي لشركات السيارات الأمريكية مثل جنرال موتورز وكرايسلر لإنقاذها من </w:t>
            </w:r>
            <w:r w:rsidR="00BC75F9" w:rsidRPr="00235C47">
              <w:rPr>
                <w:rFonts w:ascii="Arial" w:hAnsi="Arial" w:cs="Arial" w:hint="cs"/>
                <w:sz w:val="24"/>
                <w:szCs w:val="24"/>
                <w:rtl/>
              </w:rPr>
              <w:t>الإفلاس</w:t>
            </w:r>
            <w:r w:rsidRPr="00235C47">
              <w:rPr>
                <w:rFonts w:ascii="Arial" w:hAnsi="Arial" w:cs="Arial"/>
                <w:sz w:val="24"/>
                <w:szCs w:val="24"/>
                <w:rtl/>
              </w:rPr>
              <w:t xml:space="preserve"> بعد معاناتها مع الأزمة المالية العالمية في هذا الوقت</w:t>
            </w:r>
            <w:r w:rsidR="00BC75F9" w:rsidRPr="00235C47">
              <w:rPr>
                <w:rFonts w:ascii="Arial" w:hAnsi="Arial" w:cs="Arial" w:hint="cs"/>
                <w:sz w:val="24"/>
                <w:szCs w:val="24"/>
                <w:rtl/>
              </w:rPr>
              <w:t>(2008)</w:t>
            </w:r>
            <w:r w:rsidRPr="00235C47">
              <w:rPr>
                <w:rFonts w:ascii="Arial" w:hAnsi="Arial" w:cs="Arial"/>
                <w:sz w:val="24"/>
                <w:szCs w:val="24"/>
                <w:rtl/>
              </w:rPr>
              <w:t>! واليوم بعد 4 أعوام ثبت للجميع صحة فكر أوباما بعدما عادت الشركات الأمريكية للمنافسة</w:t>
            </w:r>
          </w:p>
          <w:p w:rsidR="00A300C1" w:rsidRPr="00D96046" w:rsidRDefault="00C835AE" w:rsidP="00A300C1">
            <w:pPr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ترجمة من صحيفة نيويورك </w:t>
            </w:r>
            <w:r w:rsidR="008853BE">
              <w:rPr>
                <w:rFonts w:ascii="Arial" w:hAnsi="Arial" w:cs="Arial" w:hint="cs"/>
                <w:sz w:val="28"/>
                <w:szCs w:val="28"/>
                <w:rtl/>
              </w:rPr>
              <w:t>تيمز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rtl/>
              </w:rPr>
              <w:t>–</w:t>
            </w:r>
            <w:r w:rsidR="008853BE">
              <w:rPr>
                <w:rFonts w:ascii="Arial" w:hAnsi="Arial" w:cs="Arial" w:hint="cs"/>
                <w:sz w:val="28"/>
                <w:szCs w:val="28"/>
                <w:rtl/>
              </w:rPr>
              <w:t>أكتوبر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 201</w:t>
            </w:r>
            <w:r w:rsidR="00D96046">
              <w:rPr>
                <w:rFonts w:ascii="Arial" w:hAnsi="Arial" w:cs="Arial" w:hint="cs"/>
                <w:sz w:val="28"/>
                <w:szCs w:val="28"/>
                <w:rtl/>
              </w:rPr>
              <w:t>2</w:t>
            </w:r>
          </w:p>
        </w:tc>
        <w:tc>
          <w:tcPr>
            <w:tcW w:w="3974" w:type="dxa"/>
          </w:tcPr>
          <w:p w:rsidR="00C835AE" w:rsidRDefault="00C835AE" w:rsidP="00C25867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eastAsia="fr-FR"/>
              </w:rPr>
              <w:drawing>
                <wp:inline distT="0" distB="0" distL="0" distR="0">
                  <wp:extent cx="2387719" cy="1578634"/>
                  <wp:effectExtent l="19050" t="0" r="0" b="0"/>
                  <wp:docPr id="1" name="Image 0" descr="01125106.Par.89380.ImageFi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1125106.Par.89380.ImageFile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0765" cy="15938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35C47" w:rsidRDefault="00235C47" w:rsidP="00C25867">
      <w:pPr>
        <w:jc w:val="right"/>
        <w:rPr>
          <w:b/>
          <w:bCs/>
          <w:sz w:val="28"/>
          <w:szCs w:val="28"/>
        </w:rPr>
      </w:pPr>
    </w:p>
    <w:tbl>
      <w:tblPr>
        <w:tblW w:w="1049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238"/>
        <w:gridCol w:w="4252"/>
      </w:tblGrid>
      <w:tr w:rsidR="00235C47" w:rsidTr="00A300C1">
        <w:trPr>
          <w:trHeight w:val="665"/>
        </w:trPr>
        <w:tc>
          <w:tcPr>
            <w:tcW w:w="10490" w:type="dxa"/>
            <w:gridSpan w:val="2"/>
          </w:tcPr>
          <w:p w:rsidR="00235C47" w:rsidRDefault="00235C47" w:rsidP="002342A6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الوثيقة الرابعة</w:t>
            </w:r>
            <w:r w:rsidR="00115B25">
              <w:rPr>
                <w:rFonts w:hint="cs"/>
                <w:b/>
                <w:bCs/>
                <w:sz w:val="28"/>
                <w:szCs w:val="28"/>
                <w:rtl/>
              </w:rPr>
              <w:t xml:space="preserve"> :</w:t>
            </w:r>
            <w:r w:rsidR="002342A6">
              <w:rPr>
                <w:rFonts w:hint="cs"/>
                <w:b/>
                <w:bCs/>
                <w:sz w:val="28"/>
                <w:szCs w:val="28"/>
                <w:rtl/>
              </w:rPr>
              <w:t>"</w:t>
            </w:r>
            <w:r w:rsidR="002342A6" w:rsidRPr="00A300C1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الإدمان على الثقافة الأمريكية في عصر العولمة</w:t>
            </w:r>
            <w:r w:rsidR="002342A6">
              <w:rPr>
                <w:rFonts w:hint="cs"/>
                <w:b/>
                <w:bCs/>
                <w:sz w:val="28"/>
                <w:szCs w:val="28"/>
                <w:rtl/>
              </w:rPr>
              <w:t>"</w:t>
            </w:r>
            <w:r w:rsidR="002342A6">
              <w:rPr>
                <w:b/>
                <w:bCs/>
                <w:sz w:val="28"/>
                <w:szCs w:val="28"/>
                <w:lang w:bidi="ar-TN"/>
              </w:rPr>
              <w:t> </w:t>
            </w:r>
          </w:p>
        </w:tc>
      </w:tr>
      <w:tr w:rsidR="00235C47" w:rsidTr="00A300C1">
        <w:trPr>
          <w:trHeight w:val="3561"/>
        </w:trPr>
        <w:tc>
          <w:tcPr>
            <w:tcW w:w="6238" w:type="dxa"/>
          </w:tcPr>
          <w:p w:rsidR="000A244C" w:rsidRPr="000A244C" w:rsidRDefault="000A244C" w:rsidP="000A244C">
            <w:pPr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cs="Times New Roman" w:hint="cs"/>
                <w:b/>
                <w:bCs/>
                <w:sz w:val="28"/>
                <w:szCs w:val="28"/>
                <w:rtl/>
                <w:lang w:bidi="ar-TN"/>
              </w:rPr>
              <w:t>ا</w:t>
            </w:r>
            <w:r w:rsidRPr="000A244C">
              <w:rPr>
                <w:rFonts w:cs="Times New Roman"/>
                <w:b/>
                <w:bCs/>
                <w:sz w:val="28"/>
                <w:szCs w:val="28"/>
                <w:rtl/>
              </w:rPr>
              <w:t>علن موقع الفيس بوك من خلال مؤسسه اليوم</w:t>
            </w:r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>(1 أكتوبر 2012)</w:t>
            </w:r>
            <w:r w:rsidRPr="000A244C">
              <w:rPr>
                <w:rFonts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0A244C">
              <w:rPr>
                <w:rFonts w:cs="Times New Roman" w:hint="cs"/>
                <w:b/>
                <w:bCs/>
                <w:sz w:val="28"/>
                <w:szCs w:val="28"/>
                <w:rtl/>
              </w:rPr>
              <w:t>أن</w:t>
            </w:r>
            <w:r w:rsidRPr="000A244C">
              <w:rPr>
                <w:rFonts w:cs="Times New Roman"/>
                <w:b/>
                <w:bCs/>
                <w:sz w:val="28"/>
                <w:szCs w:val="28"/>
                <w:rtl/>
              </w:rPr>
              <w:t xml:space="preserve"> عدد مستخدمي الفيس بوك وصل إلى مليار مستخدم </w:t>
            </w:r>
          </w:p>
          <w:p w:rsidR="000A244C" w:rsidRPr="000A244C" w:rsidRDefault="000A244C" w:rsidP="000A244C">
            <w:pPr>
              <w:jc w:val="right"/>
              <w:rPr>
                <w:b/>
                <w:bCs/>
                <w:sz w:val="28"/>
                <w:szCs w:val="28"/>
              </w:rPr>
            </w:pPr>
            <w:r w:rsidRPr="000A244C">
              <w:rPr>
                <w:rFonts w:cs="Times New Roman"/>
                <w:b/>
                <w:bCs/>
                <w:sz w:val="28"/>
                <w:szCs w:val="28"/>
                <w:rtl/>
              </w:rPr>
              <w:t>أكثر من 140 مليار اتصال بين الأصدقاء</w:t>
            </w:r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 xml:space="preserve"> في العالم</w:t>
            </w:r>
            <w:r w:rsidRPr="000A244C">
              <w:rPr>
                <w:b/>
                <w:bCs/>
                <w:sz w:val="28"/>
                <w:szCs w:val="28"/>
              </w:rPr>
              <w:t xml:space="preserve"> </w:t>
            </w:r>
          </w:p>
          <w:p w:rsidR="000A244C" w:rsidRPr="000A244C" w:rsidRDefault="000A244C" w:rsidP="000A244C">
            <w:pPr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0A244C">
              <w:rPr>
                <w:rFonts w:cs="Times New Roman"/>
                <w:b/>
                <w:bCs/>
                <w:sz w:val="28"/>
                <w:szCs w:val="28"/>
                <w:rtl/>
              </w:rPr>
              <w:t xml:space="preserve">أكثر من 219 مليار صورة مرفوعة في الموقع علما بأن هذا العدد لا يشمل الصور </w:t>
            </w:r>
            <w:r w:rsidRPr="000A244C">
              <w:rPr>
                <w:rFonts w:cs="Times New Roman" w:hint="cs"/>
                <w:b/>
                <w:bCs/>
                <w:sz w:val="28"/>
                <w:szCs w:val="28"/>
                <w:rtl/>
              </w:rPr>
              <w:t>المحذوفة</w:t>
            </w:r>
            <w:r w:rsidRPr="000A244C">
              <w:rPr>
                <w:rFonts w:cs="Times New Roman"/>
                <w:b/>
                <w:bCs/>
                <w:sz w:val="28"/>
                <w:szCs w:val="28"/>
                <w:rtl/>
              </w:rPr>
              <w:t xml:space="preserve"> ولو شملها لأصبح العدد 265 مليار صورة</w:t>
            </w:r>
            <w:r w:rsidRPr="000A244C">
              <w:rPr>
                <w:b/>
                <w:bCs/>
                <w:sz w:val="28"/>
                <w:szCs w:val="28"/>
              </w:rPr>
              <w:t xml:space="preserve"> </w:t>
            </w:r>
          </w:p>
          <w:p w:rsidR="000A244C" w:rsidRPr="000A244C" w:rsidRDefault="000A244C" w:rsidP="000A244C">
            <w:pPr>
              <w:jc w:val="right"/>
              <w:rPr>
                <w:b/>
                <w:bCs/>
                <w:sz w:val="28"/>
                <w:szCs w:val="28"/>
                <w:lang w:bidi="ar-TN"/>
              </w:rPr>
            </w:pPr>
            <w:r w:rsidRPr="000A244C">
              <w:rPr>
                <w:rFonts w:cs="Times New Roman"/>
                <w:b/>
                <w:bCs/>
                <w:sz w:val="28"/>
                <w:szCs w:val="28"/>
                <w:rtl/>
              </w:rPr>
              <w:t xml:space="preserve">أكثر من 62 مليون </w:t>
            </w:r>
            <w:r w:rsidRPr="000A244C">
              <w:rPr>
                <w:rFonts w:cs="Times New Roman" w:hint="cs"/>
                <w:b/>
                <w:bCs/>
                <w:sz w:val="28"/>
                <w:szCs w:val="28"/>
                <w:rtl/>
              </w:rPr>
              <w:t>أغنية</w:t>
            </w:r>
            <w:r w:rsidRPr="000A244C">
              <w:rPr>
                <w:rFonts w:cs="Times New Roman"/>
                <w:b/>
                <w:bCs/>
                <w:sz w:val="28"/>
                <w:szCs w:val="28"/>
                <w:rtl/>
              </w:rPr>
              <w:t xml:space="preserve"> تم تشغيلها في </w:t>
            </w:r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>الموقع منها 40</w:t>
            </w:r>
            <w:r w:rsidR="00AE743D">
              <w:rPr>
                <w:rFonts w:cs="Times New Roman" w:hint="cs"/>
                <w:b/>
                <w:bCs/>
                <w:sz w:val="28"/>
                <w:szCs w:val="28"/>
                <w:rtl/>
              </w:rPr>
              <w:t xml:space="preserve"> مليون</w:t>
            </w:r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 xml:space="preserve"> أغنية باللغة الانجليزية</w:t>
            </w:r>
          </w:p>
          <w:p w:rsidR="00235C47" w:rsidRDefault="000A244C" w:rsidP="000A244C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  <w:r w:rsidRPr="000A244C">
              <w:rPr>
                <w:rFonts w:cs="Times New Roman"/>
                <w:b/>
                <w:bCs/>
                <w:sz w:val="28"/>
                <w:szCs w:val="28"/>
                <w:rtl/>
              </w:rPr>
              <w:t xml:space="preserve">هذه الأرقام الفلكية للفيس بوك تدل على النجاح الكبير والساحق لهذه الشبكة و هذه الأرقام ستعجز بالتأكيد المنافسين للفيس بوك وبالتحديد شركة قوقل والتي تحاول جاهدة منافسة الفيس بوك في مجال الشبكات </w:t>
            </w:r>
            <w:r w:rsidR="008853BE" w:rsidRPr="000A244C">
              <w:rPr>
                <w:rFonts w:cs="Times New Roman" w:hint="cs"/>
                <w:b/>
                <w:bCs/>
                <w:sz w:val="28"/>
                <w:szCs w:val="28"/>
                <w:rtl/>
              </w:rPr>
              <w:t>الاجتماعية</w:t>
            </w:r>
            <w:r w:rsidR="008853BE">
              <w:rPr>
                <w:rFonts w:cs="Times New Roman" w:hint="cs"/>
                <w:b/>
                <w:bCs/>
                <w:sz w:val="28"/>
                <w:szCs w:val="28"/>
                <w:rtl/>
              </w:rPr>
              <w:t>"</w:t>
            </w:r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B1218F">
              <w:rPr>
                <w:rFonts w:cs="Times New Roman" w:hint="cs"/>
                <w:b/>
                <w:bCs/>
                <w:sz w:val="28"/>
                <w:szCs w:val="28"/>
                <w:rtl/>
              </w:rPr>
              <w:t xml:space="preserve"> -المصدر </w:t>
            </w:r>
            <w:r w:rsidR="008853BE">
              <w:rPr>
                <w:rFonts w:cs="Times New Roman"/>
                <w:b/>
                <w:bCs/>
                <w:sz w:val="28"/>
                <w:szCs w:val="28"/>
                <w:rtl/>
              </w:rPr>
              <w:t>–</w:t>
            </w:r>
            <w:r w:rsidR="008853BE" w:rsidRPr="008853BE">
              <w:rPr>
                <w:rFonts w:cs="Times New Roman" w:hint="cs"/>
                <w:b/>
                <w:bCs/>
                <w:sz w:val="24"/>
                <w:szCs w:val="24"/>
                <w:rtl/>
              </w:rPr>
              <w:t>الاقتصادية-مكتب الإحصاء الأمريكي</w:t>
            </w:r>
            <w:r w:rsidR="008853BE">
              <w:rPr>
                <w:rFonts w:cs="Times New Roman" w:hint="cs"/>
                <w:b/>
                <w:bCs/>
                <w:sz w:val="24"/>
                <w:szCs w:val="24"/>
                <w:rtl/>
              </w:rPr>
              <w:t>-</w:t>
            </w:r>
            <w:r w:rsidRPr="000A244C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235C47" w:rsidRDefault="002342A6" w:rsidP="00235C47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noProof/>
                <w:sz w:val="28"/>
                <w:szCs w:val="28"/>
                <w:rtl/>
                <w:lang w:eastAsia="fr-FR"/>
              </w:rPr>
              <w:drawing>
                <wp:inline distT="0" distB="0" distL="0" distR="0">
                  <wp:extent cx="2503290" cy="3001992"/>
                  <wp:effectExtent l="19050" t="0" r="0" b="0"/>
                  <wp:docPr id="3" name="Image 2" descr="facebook-medici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cebook-medicine.jp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5075" cy="30041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35C47" w:rsidRDefault="00235C47" w:rsidP="00C25867">
      <w:pPr>
        <w:jc w:val="right"/>
        <w:rPr>
          <w:b/>
          <w:bCs/>
          <w:sz w:val="28"/>
          <w:szCs w:val="28"/>
        </w:rPr>
      </w:pPr>
    </w:p>
    <w:tbl>
      <w:tblPr>
        <w:tblW w:w="1048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480"/>
      </w:tblGrid>
      <w:tr w:rsidR="00235C47" w:rsidTr="00A300C1">
        <w:trPr>
          <w:trHeight w:val="2921"/>
        </w:trPr>
        <w:tc>
          <w:tcPr>
            <w:tcW w:w="10480" w:type="dxa"/>
          </w:tcPr>
          <w:p w:rsidR="00235C47" w:rsidRDefault="00235C47" w:rsidP="00C25867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الوثيقة الخامسة :</w:t>
            </w:r>
            <w:r w:rsidRPr="00A300C1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 xml:space="preserve">الولايات المتحدة </w:t>
            </w:r>
            <w:r w:rsidR="004F1E7F" w:rsidRPr="00A300C1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الأمريكية</w:t>
            </w:r>
            <w:r w:rsidRPr="00A300C1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 xml:space="preserve"> ونفوذها العالمي</w:t>
            </w:r>
          </w:p>
          <w:p w:rsidR="00235C47" w:rsidRDefault="00235C47" w:rsidP="00742B1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5726143" cy="1886423"/>
                  <wp:effectExtent l="19050" t="0" r="7907" b="0"/>
                  <wp:docPr id="10" name="Image 9" descr="ggdt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gdt8.pn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4706" cy="1885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06A88" w:rsidRDefault="004F1E7F" w:rsidP="00C25867">
      <w:pPr>
        <w:jc w:val="right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الأسئلة</w:t>
      </w:r>
      <w:r w:rsidR="004771F2">
        <w:rPr>
          <w:rFonts w:hint="cs"/>
          <w:b/>
          <w:bCs/>
          <w:sz w:val="28"/>
          <w:szCs w:val="28"/>
          <w:rtl/>
        </w:rPr>
        <w:t xml:space="preserve"> :</w:t>
      </w:r>
      <w:r w:rsidR="008853BE">
        <w:rPr>
          <w:rFonts w:hint="cs"/>
          <w:b/>
          <w:bCs/>
          <w:sz w:val="28"/>
          <w:szCs w:val="28"/>
          <w:rtl/>
        </w:rPr>
        <w:t xml:space="preserve">               </w:t>
      </w:r>
      <w:r w:rsidR="004771F2">
        <w:rPr>
          <w:rFonts w:hint="cs"/>
          <w:b/>
          <w:bCs/>
          <w:sz w:val="28"/>
          <w:szCs w:val="28"/>
          <w:rtl/>
        </w:rPr>
        <w:t xml:space="preserve">حلل الوثائق تحليلا مسترسلا معتمدا </w:t>
      </w:r>
      <w:r>
        <w:rPr>
          <w:rFonts w:hint="cs"/>
          <w:b/>
          <w:bCs/>
          <w:sz w:val="28"/>
          <w:szCs w:val="28"/>
          <w:rtl/>
        </w:rPr>
        <w:t>الأسئلة</w:t>
      </w:r>
      <w:r w:rsidR="004771F2">
        <w:rPr>
          <w:rFonts w:hint="cs"/>
          <w:b/>
          <w:bCs/>
          <w:sz w:val="28"/>
          <w:szCs w:val="28"/>
          <w:rtl/>
        </w:rPr>
        <w:t xml:space="preserve"> التالية:</w:t>
      </w:r>
    </w:p>
    <w:p w:rsidR="004771F2" w:rsidRDefault="004771F2" w:rsidP="00C25867">
      <w:pPr>
        <w:jc w:val="right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1-وضح مظاهر القوة الفلاحية والصناعية </w:t>
      </w:r>
      <w:r w:rsidR="004F1E7F">
        <w:rPr>
          <w:rFonts w:hint="cs"/>
          <w:b/>
          <w:bCs/>
          <w:sz w:val="28"/>
          <w:szCs w:val="28"/>
          <w:rtl/>
        </w:rPr>
        <w:t>الأمريكية</w:t>
      </w:r>
      <w:r>
        <w:rPr>
          <w:rFonts w:hint="cs"/>
          <w:b/>
          <w:bCs/>
          <w:sz w:val="28"/>
          <w:szCs w:val="28"/>
          <w:rtl/>
        </w:rPr>
        <w:t>(2ن)</w:t>
      </w:r>
    </w:p>
    <w:p w:rsidR="004771F2" w:rsidRDefault="004771F2" w:rsidP="00C25867">
      <w:pPr>
        <w:jc w:val="right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2-ابرز الصعوبات </w:t>
      </w:r>
      <w:r w:rsidR="004F1E7F">
        <w:rPr>
          <w:rFonts w:hint="cs"/>
          <w:b/>
          <w:bCs/>
          <w:sz w:val="28"/>
          <w:szCs w:val="28"/>
          <w:rtl/>
        </w:rPr>
        <w:t>التي تواجهها الصناعة الأمريكية(1,5</w:t>
      </w:r>
      <w:r>
        <w:rPr>
          <w:rFonts w:hint="cs"/>
          <w:b/>
          <w:bCs/>
          <w:sz w:val="28"/>
          <w:szCs w:val="28"/>
          <w:rtl/>
        </w:rPr>
        <w:t>ن)</w:t>
      </w:r>
    </w:p>
    <w:p w:rsidR="004771F2" w:rsidRDefault="004F1E7F" w:rsidP="008853BE">
      <w:pPr>
        <w:jc w:val="right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3-بين مساهمة القوة الاقتصادية في</w:t>
      </w:r>
      <w:r w:rsidR="008853BE">
        <w:rPr>
          <w:rFonts w:hint="cs"/>
          <w:b/>
          <w:bCs/>
          <w:sz w:val="28"/>
          <w:szCs w:val="28"/>
          <w:rtl/>
        </w:rPr>
        <w:t xml:space="preserve"> دعم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8853BE">
        <w:rPr>
          <w:rFonts w:hint="cs"/>
          <w:b/>
          <w:bCs/>
          <w:sz w:val="28"/>
          <w:szCs w:val="28"/>
          <w:rtl/>
        </w:rPr>
        <w:t xml:space="preserve">النفوذ الثقافي والعسكري الأمريكي </w:t>
      </w:r>
      <w:r>
        <w:rPr>
          <w:rFonts w:hint="cs"/>
          <w:b/>
          <w:bCs/>
          <w:sz w:val="28"/>
          <w:szCs w:val="28"/>
          <w:rtl/>
        </w:rPr>
        <w:t>على المستوى العالمي (2,5ن)</w:t>
      </w:r>
    </w:p>
    <w:p w:rsidR="004F1E7F" w:rsidRDefault="004F1E7F" w:rsidP="00C25867">
      <w:pPr>
        <w:jc w:val="right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المنهجية 3ن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>اللغة والأسلوب 1 نقطة</w:t>
      </w:r>
    </w:p>
    <w:p w:rsidR="00A93BAA" w:rsidRDefault="00A93BAA" w:rsidP="00A93BAA">
      <w:pPr>
        <w:jc w:val="right"/>
        <w:rPr>
          <w:rFonts w:hint="cs"/>
          <w:b/>
          <w:bCs/>
          <w:sz w:val="28"/>
          <w:szCs w:val="28"/>
          <w:rtl/>
          <w:lang w:bidi="ar-TN"/>
        </w:rPr>
      </w:pPr>
      <w:r>
        <w:rPr>
          <w:rFonts w:hint="cs"/>
          <w:b/>
          <w:bCs/>
          <w:sz w:val="28"/>
          <w:szCs w:val="28"/>
          <w:rtl/>
          <w:lang w:bidi="ar-TN"/>
        </w:rPr>
        <w:lastRenderedPageBreak/>
        <w:t>الاصلاح                         فرض مادة التاريخ</w:t>
      </w:r>
    </w:p>
    <w:p w:rsidR="00A93BAA" w:rsidRDefault="00A93BAA" w:rsidP="00A93BAA">
      <w:pPr>
        <w:jc w:val="right"/>
        <w:rPr>
          <w:rFonts w:hint="cs"/>
          <w:b/>
          <w:bCs/>
          <w:sz w:val="28"/>
          <w:szCs w:val="28"/>
          <w:rtl/>
          <w:lang w:bidi="ar-TN"/>
        </w:rPr>
      </w:pPr>
      <w:r>
        <w:rPr>
          <w:rFonts w:hint="cs"/>
          <w:b/>
          <w:bCs/>
          <w:sz w:val="28"/>
          <w:szCs w:val="28"/>
          <w:rtl/>
          <w:lang w:bidi="ar-TN"/>
        </w:rPr>
        <w:t>التقديم :التقديم المشترك للوثائق +التقديم الاحادي لكل وثيقة+الفكرة العامة+الظرفية التاريخية+طرح الاشكاليات</w:t>
      </w:r>
    </w:p>
    <w:p w:rsidR="00A93BAA" w:rsidRDefault="00A93BAA" w:rsidP="00A93BAA">
      <w:pPr>
        <w:jc w:val="right"/>
        <w:rPr>
          <w:rFonts w:hint="cs"/>
          <w:b/>
          <w:bCs/>
          <w:sz w:val="28"/>
          <w:szCs w:val="28"/>
          <w:rtl/>
          <w:lang w:bidi="ar-TN"/>
        </w:rPr>
      </w:pPr>
      <w:r>
        <w:rPr>
          <w:rFonts w:hint="cs"/>
          <w:b/>
          <w:bCs/>
          <w:sz w:val="28"/>
          <w:szCs w:val="28"/>
          <w:rtl/>
          <w:lang w:bidi="ar-TN"/>
        </w:rPr>
        <w:t xml:space="preserve">الجوهر:عنصر التفكيك والشرح والتعليق </w:t>
      </w:r>
    </w:p>
    <w:p w:rsidR="00A93BAA" w:rsidRDefault="00A93BAA" w:rsidP="00A93BAA">
      <w:pPr>
        <w:jc w:val="right"/>
        <w:rPr>
          <w:rFonts w:hint="cs"/>
          <w:b/>
          <w:bCs/>
          <w:sz w:val="28"/>
          <w:szCs w:val="28"/>
          <w:rtl/>
          <w:lang w:bidi="ar-TN"/>
        </w:rPr>
      </w:pPr>
      <w:r>
        <w:rPr>
          <w:rFonts w:hint="cs"/>
          <w:b/>
          <w:bCs/>
          <w:sz w:val="28"/>
          <w:szCs w:val="28"/>
          <w:rtl/>
          <w:lang w:bidi="ar-TN"/>
        </w:rPr>
        <w:t>1-دوافع التقارب الالماني الايطالي:</w:t>
      </w:r>
    </w:p>
    <w:p w:rsidR="00A93BAA" w:rsidRDefault="00A93BAA" w:rsidP="00A93BAA">
      <w:pPr>
        <w:jc w:val="right"/>
        <w:rPr>
          <w:rFonts w:hint="cs"/>
          <w:b/>
          <w:bCs/>
          <w:sz w:val="28"/>
          <w:szCs w:val="28"/>
          <w:rtl/>
          <w:lang w:bidi="ar-TN"/>
        </w:rPr>
      </w:pPr>
      <w:r>
        <w:rPr>
          <w:rFonts w:hint="cs"/>
          <w:b/>
          <w:bCs/>
          <w:sz w:val="28"/>
          <w:szCs w:val="28"/>
          <w:rtl/>
          <w:lang w:bidi="ar-TN"/>
        </w:rPr>
        <w:t>-الحرب العالمية الاولى:</w:t>
      </w:r>
    </w:p>
    <w:p w:rsidR="00A93BAA" w:rsidRDefault="00A93BAA" w:rsidP="00A93BAA">
      <w:pPr>
        <w:jc w:val="right"/>
        <w:rPr>
          <w:rFonts w:hint="cs"/>
          <w:b/>
          <w:bCs/>
          <w:sz w:val="28"/>
          <w:szCs w:val="28"/>
          <w:rtl/>
          <w:lang w:bidi="ar-TN"/>
        </w:rPr>
      </w:pPr>
      <w:r>
        <w:rPr>
          <w:rFonts w:hint="cs"/>
          <w:b/>
          <w:bCs/>
          <w:sz w:val="28"/>
          <w:szCs w:val="28"/>
          <w:rtl/>
          <w:lang w:bidi="ar-TN"/>
        </w:rPr>
        <w:t>-دول ناشئة مقارنة بالقوى الاستعمارية التقليدية :فرنسا وبريطانيا</w:t>
      </w:r>
    </w:p>
    <w:p w:rsidR="00A93BAA" w:rsidRDefault="00A93BAA" w:rsidP="00A93BAA">
      <w:pPr>
        <w:jc w:val="right"/>
        <w:rPr>
          <w:rFonts w:hint="cs"/>
          <w:b/>
          <w:bCs/>
          <w:sz w:val="28"/>
          <w:szCs w:val="28"/>
          <w:rtl/>
          <w:lang w:bidi="ar-TN"/>
        </w:rPr>
      </w:pPr>
      <w:r>
        <w:rPr>
          <w:rFonts w:hint="cs"/>
          <w:b/>
          <w:bCs/>
          <w:sz w:val="28"/>
          <w:szCs w:val="28"/>
          <w:rtl/>
          <w:lang w:bidi="ar-TN"/>
        </w:rPr>
        <w:t>-فقدان المانيا وايطاليا للمستعمرات (ضعف مساحة المستعمرات الالمانية الايطالية)</w:t>
      </w:r>
    </w:p>
    <w:p w:rsidR="00A93BAA" w:rsidRDefault="00A93BAA" w:rsidP="00A93BAA">
      <w:pPr>
        <w:jc w:val="right"/>
        <w:rPr>
          <w:rFonts w:hint="cs"/>
          <w:b/>
          <w:bCs/>
          <w:sz w:val="28"/>
          <w:szCs w:val="28"/>
          <w:rtl/>
          <w:lang w:bidi="ar-TN"/>
        </w:rPr>
      </w:pPr>
      <w:r>
        <w:rPr>
          <w:rFonts w:hint="cs"/>
          <w:b/>
          <w:bCs/>
          <w:sz w:val="28"/>
          <w:szCs w:val="28"/>
          <w:rtl/>
          <w:lang w:bidi="ar-TN"/>
        </w:rPr>
        <w:t>-المطالبة باعادة تقسيم المستعمرات(مثال ازمة طنجة)</w:t>
      </w:r>
    </w:p>
    <w:p w:rsidR="00A93BAA" w:rsidRDefault="00A93BAA" w:rsidP="00A93BAA">
      <w:pPr>
        <w:jc w:val="right"/>
        <w:rPr>
          <w:rFonts w:hint="cs"/>
          <w:b/>
          <w:bCs/>
          <w:sz w:val="28"/>
          <w:szCs w:val="28"/>
          <w:rtl/>
          <w:lang w:bidi="ar-TN"/>
        </w:rPr>
      </w:pPr>
      <w:r>
        <w:rPr>
          <w:rFonts w:hint="cs"/>
          <w:b/>
          <w:bCs/>
          <w:sz w:val="28"/>
          <w:szCs w:val="28"/>
          <w:rtl/>
          <w:lang w:bidi="ar-TN"/>
        </w:rPr>
        <w:t>-التحالف العسكري الايطالي الالماني</w:t>
      </w:r>
    </w:p>
    <w:p w:rsidR="00A93BAA" w:rsidRDefault="00A93BAA" w:rsidP="00A93BAA">
      <w:pPr>
        <w:jc w:val="right"/>
        <w:rPr>
          <w:rFonts w:hint="cs"/>
          <w:b/>
          <w:bCs/>
          <w:sz w:val="28"/>
          <w:szCs w:val="28"/>
          <w:rtl/>
          <w:lang w:bidi="ar-TN"/>
        </w:rPr>
      </w:pPr>
      <w:r>
        <w:rPr>
          <w:rFonts w:hint="cs"/>
          <w:b/>
          <w:bCs/>
          <w:sz w:val="28"/>
          <w:szCs w:val="28"/>
          <w:rtl/>
          <w:lang w:bidi="ar-TN"/>
        </w:rPr>
        <w:t>-الحرب العالمية الثانية:</w:t>
      </w:r>
    </w:p>
    <w:p w:rsidR="00A93BAA" w:rsidRDefault="00A93BAA" w:rsidP="00A93BAA">
      <w:pPr>
        <w:jc w:val="right"/>
        <w:rPr>
          <w:rFonts w:hint="cs"/>
          <w:b/>
          <w:bCs/>
          <w:sz w:val="28"/>
          <w:szCs w:val="28"/>
          <w:rtl/>
          <w:lang w:bidi="ar-TN"/>
        </w:rPr>
      </w:pPr>
      <w:r>
        <w:rPr>
          <w:rFonts w:hint="cs"/>
          <w:b/>
          <w:bCs/>
          <w:sz w:val="28"/>
          <w:szCs w:val="28"/>
          <w:rtl/>
          <w:lang w:bidi="ar-TN"/>
        </w:rPr>
        <w:t>-مخلفات الحرب العالمية الاولى :</w:t>
      </w:r>
    </w:p>
    <w:p w:rsidR="00A93BAA" w:rsidRDefault="00A93BAA" w:rsidP="00A93BAA">
      <w:pPr>
        <w:jc w:val="right"/>
        <w:rPr>
          <w:rFonts w:hint="cs"/>
          <w:b/>
          <w:bCs/>
          <w:sz w:val="28"/>
          <w:szCs w:val="28"/>
          <w:rtl/>
          <w:lang w:bidi="ar-TN"/>
        </w:rPr>
      </w:pPr>
      <w:r>
        <w:rPr>
          <w:rFonts w:hint="cs"/>
          <w:b/>
          <w:bCs/>
          <w:sz w:val="28"/>
          <w:szCs w:val="28"/>
          <w:rtl/>
          <w:lang w:bidi="ar-TN"/>
        </w:rPr>
        <w:t>خيبة امل الايطاليين رغم التضحيات البشرية والمادية في الحرب الاولى (الانسحاب وفق معاهدة لندن سنة 1915-دون الحصول على الوعود في مؤتمر السلم)</w:t>
      </w:r>
    </w:p>
    <w:p w:rsidR="00A93BAA" w:rsidRDefault="00A93BAA" w:rsidP="00A93BAA">
      <w:pPr>
        <w:jc w:val="right"/>
        <w:rPr>
          <w:rFonts w:hint="cs"/>
          <w:b/>
          <w:bCs/>
          <w:sz w:val="28"/>
          <w:szCs w:val="28"/>
          <w:rtl/>
          <w:lang w:bidi="ar-TN"/>
        </w:rPr>
      </w:pPr>
      <w:r>
        <w:rPr>
          <w:rFonts w:hint="cs"/>
          <w:b/>
          <w:bCs/>
          <w:sz w:val="28"/>
          <w:szCs w:val="28"/>
          <w:rtl/>
          <w:lang w:bidi="ar-TN"/>
        </w:rPr>
        <w:t>-قساوة معاهدة فرساي على المانيا</w:t>
      </w:r>
    </w:p>
    <w:p w:rsidR="00A93BAA" w:rsidRDefault="00A93BAA" w:rsidP="00A93BAA">
      <w:pPr>
        <w:jc w:val="right"/>
        <w:rPr>
          <w:rFonts w:hint="cs"/>
          <w:b/>
          <w:bCs/>
          <w:sz w:val="28"/>
          <w:szCs w:val="28"/>
          <w:rtl/>
          <w:lang w:bidi="ar-TN"/>
        </w:rPr>
      </w:pPr>
      <w:r>
        <w:rPr>
          <w:rFonts w:hint="cs"/>
          <w:b/>
          <w:bCs/>
          <w:sz w:val="28"/>
          <w:szCs w:val="28"/>
          <w:rtl/>
          <w:lang w:bidi="ar-TN"/>
        </w:rPr>
        <w:t>-صعود الانظمة الكليانية والتقارب في الاهداف</w:t>
      </w:r>
    </w:p>
    <w:p w:rsidR="00A93BAA" w:rsidRDefault="00A93BAA" w:rsidP="00A93BAA">
      <w:pPr>
        <w:jc w:val="right"/>
        <w:rPr>
          <w:rFonts w:hint="cs"/>
          <w:b/>
          <w:bCs/>
          <w:sz w:val="28"/>
          <w:szCs w:val="28"/>
          <w:rtl/>
          <w:lang w:bidi="ar-TN"/>
        </w:rPr>
      </w:pPr>
      <w:r>
        <w:rPr>
          <w:rFonts w:hint="cs"/>
          <w:b/>
          <w:bCs/>
          <w:sz w:val="28"/>
          <w:szCs w:val="28"/>
          <w:rtl/>
          <w:lang w:bidi="ar-TN"/>
        </w:rPr>
        <w:t>-البحث عن المجال الحيوي</w:t>
      </w:r>
    </w:p>
    <w:p w:rsidR="00A93BAA" w:rsidRDefault="00A93BAA" w:rsidP="00A93BAA">
      <w:pPr>
        <w:jc w:val="right"/>
        <w:rPr>
          <w:rFonts w:hint="cs"/>
          <w:b/>
          <w:bCs/>
          <w:sz w:val="28"/>
          <w:szCs w:val="28"/>
          <w:rtl/>
          <w:lang w:bidi="ar-TN"/>
        </w:rPr>
      </w:pPr>
      <w:r>
        <w:rPr>
          <w:rFonts w:hint="cs"/>
          <w:b/>
          <w:bCs/>
          <w:sz w:val="28"/>
          <w:szCs w:val="28"/>
          <w:rtl/>
          <w:lang w:bidi="ar-TN"/>
        </w:rPr>
        <w:t xml:space="preserve">-انسحاب ايطاليا والمانيا من عصبة الامم </w:t>
      </w:r>
    </w:p>
    <w:p w:rsidR="00A93BAA" w:rsidRDefault="00A93BAA" w:rsidP="00A93BAA">
      <w:pPr>
        <w:jc w:val="right"/>
        <w:rPr>
          <w:rFonts w:hint="cs"/>
          <w:b/>
          <w:bCs/>
          <w:sz w:val="28"/>
          <w:szCs w:val="28"/>
          <w:rtl/>
          <w:lang w:bidi="ar-TN"/>
        </w:rPr>
      </w:pPr>
      <w:r>
        <w:rPr>
          <w:rFonts w:hint="cs"/>
          <w:b/>
          <w:bCs/>
          <w:sz w:val="28"/>
          <w:szCs w:val="28"/>
          <w:rtl/>
          <w:lang w:bidi="ar-TN"/>
        </w:rPr>
        <w:t>-عودة التحالف :محور روما برلين</w:t>
      </w:r>
    </w:p>
    <w:p w:rsidR="00A93BAA" w:rsidRDefault="00A93BAA" w:rsidP="00A93BAA">
      <w:pPr>
        <w:jc w:val="right"/>
        <w:rPr>
          <w:rFonts w:hint="cs"/>
          <w:b/>
          <w:bCs/>
          <w:sz w:val="28"/>
          <w:szCs w:val="28"/>
          <w:rtl/>
          <w:lang w:bidi="ar-TN"/>
        </w:rPr>
      </w:pPr>
      <w:r>
        <w:rPr>
          <w:rFonts w:hint="cs"/>
          <w:b/>
          <w:bCs/>
          <w:sz w:val="28"/>
          <w:szCs w:val="28"/>
          <w:rtl/>
          <w:lang w:bidi="ar-TN"/>
        </w:rPr>
        <w:t>2-النتائج البشرية والاقتصادية في المانيا وايطاليا</w:t>
      </w:r>
    </w:p>
    <w:p w:rsidR="00A93BAA" w:rsidRDefault="00DF204A" w:rsidP="00A93BAA">
      <w:pPr>
        <w:jc w:val="right"/>
        <w:rPr>
          <w:rFonts w:hint="cs"/>
          <w:b/>
          <w:bCs/>
          <w:sz w:val="28"/>
          <w:szCs w:val="28"/>
          <w:rtl/>
          <w:lang w:bidi="ar-TN"/>
        </w:rPr>
      </w:pPr>
      <w:r>
        <w:rPr>
          <w:rFonts w:hint="cs"/>
          <w:b/>
          <w:bCs/>
          <w:sz w:val="28"/>
          <w:szCs w:val="28"/>
          <w:rtl/>
          <w:lang w:bidi="ar-TN"/>
        </w:rPr>
        <w:t>-بشريا :تضرر المانيا وايطاليا كباقي الدول المشاركة في الحرب</w:t>
      </w:r>
    </w:p>
    <w:p w:rsidR="00DF204A" w:rsidRDefault="00DF204A" w:rsidP="00A93BAA">
      <w:pPr>
        <w:jc w:val="right"/>
        <w:rPr>
          <w:rFonts w:hint="cs"/>
          <w:b/>
          <w:bCs/>
          <w:sz w:val="28"/>
          <w:szCs w:val="28"/>
          <w:rtl/>
          <w:lang w:bidi="ar-TN"/>
        </w:rPr>
      </w:pPr>
      <w:r>
        <w:rPr>
          <w:rFonts w:hint="cs"/>
          <w:b/>
          <w:bCs/>
          <w:sz w:val="28"/>
          <w:szCs w:val="28"/>
          <w:rtl/>
          <w:lang w:bidi="ar-TN"/>
        </w:rPr>
        <w:t>-كثرة الضحايا الالمان خلال الحربين :الثانية بعد الاتحاد السوفياتي</w:t>
      </w:r>
    </w:p>
    <w:p w:rsidR="00DF204A" w:rsidRDefault="00DF204A" w:rsidP="00A93BAA">
      <w:pPr>
        <w:jc w:val="right"/>
        <w:rPr>
          <w:rFonts w:hint="cs"/>
          <w:b/>
          <w:bCs/>
          <w:sz w:val="28"/>
          <w:szCs w:val="28"/>
          <w:rtl/>
          <w:lang w:bidi="ar-TN"/>
        </w:rPr>
      </w:pPr>
      <w:r>
        <w:rPr>
          <w:rFonts w:hint="cs"/>
          <w:b/>
          <w:bCs/>
          <w:sz w:val="28"/>
          <w:szCs w:val="28"/>
          <w:rtl/>
          <w:lang w:bidi="ar-TN"/>
        </w:rPr>
        <w:t>-تراجع فئة الكهول وتراجع النمو الديمغرافي</w:t>
      </w:r>
    </w:p>
    <w:p w:rsidR="00DF204A" w:rsidRDefault="00DF204A" w:rsidP="00A93BAA">
      <w:pPr>
        <w:jc w:val="right"/>
        <w:rPr>
          <w:rFonts w:hint="cs"/>
          <w:b/>
          <w:bCs/>
          <w:sz w:val="28"/>
          <w:szCs w:val="28"/>
          <w:rtl/>
          <w:lang w:bidi="ar-TN"/>
        </w:rPr>
      </w:pPr>
      <w:r>
        <w:rPr>
          <w:rFonts w:hint="cs"/>
          <w:b/>
          <w:bCs/>
          <w:sz w:val="28"/>
          <w:szCs w:val="28"/>
          <w:rtl/>
          <w:lang w:bidi="ar-TN"/>
        </w:rPr>
        <w:t>-بقاء اقليات المانية خارج الحدود الالمانية بعد الحرب الاولى</w:t>
      </w:r>
    </w:p>
    <w:p w:rsidR="00DF204A" w:rsidRDefault="00DF204A" w:rsidP="00A93BAA">
      <w:pPr>
        <w:jc w:val="right"/>
        <w:rPr>
          <w:rFonts w:hint="cs"/>
          <w:b/>
          <w:bCs/>
          <w:sz w:val="28"/>
          <w:szCs w:val="28"/>
          <w:rtl/>
          <w:lang w:bidi="ar-TN"/>
        </w:rPr>
      </w:pPr>
      <w:r>
        <w:rPr>
          <w:rFonts w:hint="cs"/>
          <w:b/>
          <w:bCs/>
          <w:sz w:val="28"/>
          <w:szCs w:val="28"/>
          <w:rtl/>
          <w:lang w:bidi="ar-TN"/>
        </w:rPr>
        <w:t>-اقتصاديا:دمار البنية التحتية +دمار مدينة برلين في الحرب الثانية</w:t>
      </w:r>
    </w:p>
    <w:p w:rsidR="00DF204A" w:rsidRDefault="00DF204A" w:rsidP="00A93BAA">
      <w:pPr>
        <w:jc w:val="right"/>
        <w:rPr>
          <w:rFonts w:hint="cs"/>
          <w:b/>
          <w:bCs/>
          <w:sz w:val="28"/>
          <w:szCs w:val="28"/>
          <w:rtl/>
          <w:lang w:bidi="ar-TN"/>
        </w:rPr>
      </w:pPr>
      <w:r>
        <w:rPr>
          <w:rFonts w:hint="cs"/>
          <w:b/>
          <w:bCs/>
          <w:sz w:val="28"/>
          <w:szCs w:val="28"/>
          <w:rtl/>
          <w:lang w:bidi="ar-TN"/>
        </w:rPr>
        <w:lastRenderedPageBreak/>
        <w:t>-تراجع مؤشرات الانتاج بسبب المجهود الحربي ودخول ايطاليا في أزمة منذ 1922</w:t>
      </w:r>
    </w:p>
    <w:p w:rsidR="00DF204A" w:rsidRDefault="00DF204A" w:rsidP="00A93BAA">
      <w:pPr>
        <w:jc w:val="right"/>
        <w:rPr>
          <w:rFonts w:hint="cs"/>
          <w:b/>
          <w:bCs/>
          <w:sz w:val="28"/>
          <w:szCs w:val="28"/>
          <w:rtl/>
          <w:lang w:bidi="ar-TN"/>
        </w:rPr>
      </w:pPr>
      <w:r>
        <w:rPr>
          <w:rFonts w:hint="cs"/>
          <w:b/>
          <w:bCs/>
          <w:sz w:val="28"/>
          <w:szCs w:val="28"/>
          <w:rtl/>
          <w:lang w:bidi="ar-TN"/>
        </w:rPr>
        <w:t>-إلزام ألمانيا بدفع تعويضات مالية بعد الحرب الأولى (معاهدة فرساي)</w:t>
      </w:r>
    </w:p>
    <w:p w:rsidR="00DF204A" w:rsidRDefault="00DF204A" w:rsidP="00DF204A">
      <w:pPr>
        <w:jc w:val="right"/>
        <w:rPr>
          <w:rFonts w:hint="cs"/>
          <w:b/>
          <w:bCs/>
          <w:sz w:val="28"/>
          <w:szCs w:val="28"/>
          <w:rtl/>
          <w:lang w:bidi="ar-TN"/>
        </w:rPr>
      </w:pPr>
      <w:r>
        <w:rPr>
          <w:rFonts w:hint="cs"/>
          <w:b/>
          <w:bCs/>
          <w:sz w:val="28"/>
          <w:szCs w:val="28"/>
          <w:rtl/>
          <w:lang w:bidi="ar-TN"/>
        </w:rPr>
        <w:t>3-الخارطة الألمانية بعد الحربين</w:t>
      </w:r>
    </w:p>
    <w:p w:rsidR="00DF204A" w:rsidRDefault="00DF204A" w:rsidP="00DF204A">
      <w:pPr>
        <w:jc w:val="right"/>
        <w:rPr>
          <w:rFonts w:hint="cs"/>
          <w:b/>
          <w:bCs/>
          <w:sz w:val="28"/>
          <w:szCs w:val="28"/>
          <w:rtl/>
          <w:lang w:bidi="ar-TN"/>
        </w:rPr>
      </w:pPr>
      <w:r>
        <w:rPr>
          <w:rFonts w:hint="cs"/>
          <w:b/>
          <w:bCs/>
          <w:sz w:val="28"/>
          <w:szCs w:val="28"/>
          <w:rtl/>
          <w:lang w:bidi="ar-TN"/>
        </w:rPr>
        <w:t>بعد الحرب الأولى :</w:t>
      </w:r>
    </w:p>
    <w:p w:rsidR="00DF204A" w:rsidRDefault="00DF204A" w:rsidP="00DF204A">
      <w:pPr>
        <w:jc w:val="right"/>
        <w:rPr>
          <w:rFonts w:hint="cs"/>
          <w:b/>
          <w:bCs/>
          <w:sz w:val="28"/>
          <w:szCs w:val="28"/>
          <w:rtl/>
          <w:lang w:bidi="ar-TN"/>
        </w:rPr>
      </w:pPr>
      <w:r>
        <w:rPr>
          <w:rFonts w:hint="cs"/>
          <w:b/>
          <w:bCs/>
          <w:sz w:val="28"/>
          <w:szCs w:val="28"/>
          <w:rtl/>
          <w:lang w:bidi="ar-TN"/>
        </w:rPr>
        <w:t>-عودة الالزاس واللوران الى فرنسا</w:t>
      </w:r>
    </w:p>
    <w:p w:rsidR="00DF204A" w:rsidRDefault="00DF204A" w:rsidP="00DF204A">
      <w:pPr>
        <w:jc w:val="right"/>
        <w:rPr>
          <w:rFonts w:hint="cs"/>
          <w:b/>
          <w:bCs/>
          <w:sz w:val="28"/>
          <w:szCs w:val="28"/>
          <w:rtl/>
          <w:lang w:bidi="ar-TN"/>
        </w:rPr>
      </w:pPr>
      <w:r>
        <w:rPr>
          <w:rFonts w:hint="cs"/>
          <w:b/>
          <w:bCs/>
          <w:sz w:val="28"/>
          <w:szCs w:val="28"/>
          <w:rtl/>
          <w:lang w:bidi="ar-TN"/>
        </w:rPr>
        <w:t>-توسع الدنمارك شمالا على حساب الاراضي الالمانية</w:t>
      </w:r>
    </w:p>
    <w:p w:rsidR="00DF204A" w:rsidRDefault="00DF204A" w:rsidP="00DF204A">
      <w:pPr>
        <w:jc w:val="right"/>
        <w:rPr>
          <w:rFonts w:hint="cs"/>
          <w:b/>
          <w:bCs/>
          <w:sz w:val="28"/>
          <w:szCs w:val="28"/>
          <w:rtl/>
          <w:lang w:bidi="ar-TN"/>
        </w:rPr>
      </w:pPr>
      <w:r>
        <w:rPr>
          <w:rFonts w:hint="cs"/>
          <w:b/>
          <w:bCs/>
          <w:sz w:val="28"/>
          <w:szCs w:val="28"/>
          <w:rtl/>
          <w:lang w:bidi="ar-TN"/>
        </w:rPr>
        <w:t>-نشاة الدولة البولونية وتشيكوسلوفاكيا على حساب الأراضي الالمانية شرقا</w:t>
      </w:r>
    </w:p>
    <w:p w:rsidR="00DF204A" w:rsidRDefault="00DF204A" w:rsidP="00DF204A">
      <w:pPr>
        <w:jc w:val="right"/>
        <w:rPr>
          <w:rFonts w:hint="cs"/>
          <w:b/>
          <w:bCs/>
          <w:sz w:val="28"/>
          <w:szCs w:val="28"/>
          <w:rtl/>
          <w:lang w:bidi="ar-TN"/>
        </w:rPr>
      </w:pPr>
      <w:r>
        <w:rPr>
          <w:rFonts w:hint="cs"/>
          <w:b/>
          <w:bCs/>
          <w:sz w:val="28"/>
          <w:szCs w:val="28"/>
          <w:rtl/>
          <w:lang w:bidi="ar-TN"/>
        </w:rPr>
        <w:t>بعد الحرب الثانية :</w:t>
      </w:r>
    </w:p>
    <w:p w:rsidR="00DF204A" w:rsidRDefault="00DF204A" w:rsidP="00DF204A">
      <w:pPr>
        <w:jc w:val="right"/>
        <w:rPr>
          <w:rFonts w:hint="cs"/>
          <w:b/>
          <w:bCs/>
          <w:sz w:val="28"/>
          <w:szCs w:val="28"/>
          <w:rtl/>
          <w:lang w:bidi="ar-TN"/>
        </w:rPr>
      </w:pPr>
      <w:r>
        <w:rPr>
          <w:rFonts w:hint="cs"/>
          <w:b/>
          <w:bCs/>
          <w:sz w:val="28"/>
          <w:szCs w:val="28"/>
          <w:rtl/>
          <w:lang w:bidi="ar-TN"/>
        </w:rPr>
        <w:t>-تقسيم ألمانيا إلى قسمين جزء شرقي تحت النفوذ السوفياتي والجزء الغربي تحت النفوذ الامريكي الفرنسي البريطاني</w:t>
      </w:r>
    </w:p>
    <w:p w:rsidR="00DF204A" w:rsidRDefault="00DF204A" w:rsidP="00DF204A">
      <w:pPr>
        <w:jc w:val="right"/>
        <w:rPr>
          <w:rFonts w:hint="cs"/>
          <w:b/>
          <w:bCs/>
          <w:sz w:val="28"/>
          <w:szCs w:val="28"/>
          <w:rtl/>
          <w:lang w:bidi="ar-TN"/>
        </w:rPr>
      </w:pPr>
      <w:r>
        <w:rPr>
          <w:rFonts w:hint="cs"/>
          <w:b/>
          <w:bCs/>
          <w:sz w:val="28"/>
          <w:szCs w:val="28"/>
          <w:rtl/>
          <w:lang w:bidi="ar-TN"/>
        </w:rPr>
        <w:t>-تقسيم العاصمة برلين</w:t>
      </w:r>
    </w:p>
    <w:p w:rsidR="00DF204A" w:rsidRDefault="00DF204A" w:rsidP="00DF204A">
      <w:pPr>
        <w:jc w:val="right"/>
        <w:rPr>
          <w:rFonts w:hint="cs"/>
          <w:b/>
          <w:bCs/>
          <w:sz w:val="28"/>
          <w:szCs w:val="28"/>
          <w:rtl/>
          <w:lang w:bidi="ar-TN"/>
        </w:rPr>
      </w:pPr>
      <w:r>
        <w:rPr>
          <w:rFonts w:hint="cs"/>
          <w:b/>
          <w:bCs/>
          <w:sz w:val="28"/>
          <w:szCs w:val="28"/>
          <w:rtl/>
          <w:lang w:bidi="ar-TN"/>
        </w:rPr>
        <w:t xml:space="preserve">الخاتمة :تقييم الوثائق  </w:t>
      </w:r>
    </w:p>
    <w:p w:rsidR="00AB61DE" w:rsidRDefault="00AB61DE" w:rsidP="00A93BAA">
      <w:pPr>
        <w:jc w:val="right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  </w:t>
      </w:r>
    </w:p>
    <w:p w:rsidR="00104FFE" w:rsidRDefault="00104FFE" w:rsidP="00A93BAA">
      <w:pPr>
        <w:jc w:val="right"/>
        <w:rPr>
          <w:rFonts w:hint="cs"/>
          <w:b/>
          <w:bCs/>
          <w:sz w:val="28"/>
          <w:szCs w:val="28"/>
          <w:rtl/>
        </w:rPr>
      </w:pPr>
    </w:p>
    <w:p w:rsidR="00104FFE" w:rsidRDefault="00104FFE" w:rsidP="00A93BAA">
      <w:pPr>
        <w:jc w:val="right"/>
        <w:rPr>
          <w:rFonts w:hint="cs"/>
          <w:b/>
          <w:bCs/>
          <w:sz w:val="28"/>
          <w:szCs w:val="28"/>
          <w:rtl/>
        </w:rPr>
      </w:pPr>
    </w:p>
    <w:p w:rsidR="00104FFE" w:rsidRDefault="00104FFE" w:rsidP="00A93BAA">
      <w:pPr>
        <w:jc w:val="right"/>
        <w:rPr>
          <w:rFonts w:hint="cs"/>
          <w:b/>
          <w:bCs/>
          <w:sz w:val="28"/>
          <w:szCs w:val="28"/>
          <w:rtl/>
        </w:rPr>
      </w:pPr>
    </w:p>
    <w:p w:rsidR="00104FFE" w:rsidRDefault="00104FFE" w:rsidP="00A93BAA">
      <w:pPr>
        <w:jc w:val="right"/>
        <w:rPr>
          <w:rFonts w:hint="cs"/>
          <w:b/>
          <w:bCs/>
          <w:sz w:val="28"/>
          <w:szCs w:val="28"/>
          <w:rtl/>
        </w:rPr>
      </w:pPr>
    </w:p>
    <w:p w:rsidR="00104FFE" w:rsidRDefault="00104FFE" w:rsidP="00A93BAA">
      <w:pPr>
        <w:jc w:val="right"/>
        <w:rPr>
          <w:rFonts w:hint="cs"/>
          <w:b/>
          <w:bCs/>
          <w:sz w:val="28"/>
          <w:szCs w:val="28"/>
          <w:rtl/>
        </w:rPr>
      </w:pPr>
    </w:p>
    <w:p w:rsidR="00104FFE" w:rsidRDefault="00104FFE" w:rsidP="00A93BAA">
      <w:pPr>
        <w:jc w:val="right"/>
        <w:rPr>
          <w:rFonts w:hint="cs"/>
          <w:b/>
          <w:bCs/>
          <w:sz w:val="28"/>
          <w:szCs w:val="28"/>
          <w:rtl/>
        </w:rPr>
      </w:pPr>
    </w:p>
    <w:p w:rsidR="00104FFE" w:rsidRDefault="00104FFE" w:rsidP="00A93BAA">
      <w:pPr>
        <w:jc w:val="right"/>
        <w:rPr>
          <w:rFonts w:hint="cs"/>
          <w:b/>
          <w:bCs/>
          <w:sz w:val="28"/>
          <w:szCs w:val="28"/>
          <w:rtl/>
        </w:rPr>
      </w:pPr>
    </w:p>
    <w:p w:rsidR="00104FFE" w:rsidRDefault="00104FFE" w:rsidP="00A93BAA">
      <w:pPr>
        <w:jc w:val="right"/>
        <w:rPr>
          <w:rFonts w:hint="cs"/>
          <w:b/>
          <w:bCs/>
          <w:sz w:val="28"/>
          <w:szCs w:val="28"/>
          <w:rtl/>
        </w:rPr>
      </w:pPr>
    </w:p>
    <w:p w:rsidR="00104FFE" w:rsidRDefault="00104FFE" w:rsidP="00A93BAA">
      <w:pPr>
        <w:jc w:val="right"/>
        <w:rPr>
          <w:rFonts w:hint="cs"/>
          <w:b/>
          <w:bCs/>
          <w:sz w:val="28"/>
          <w:szCs w:val="28"/>
          <w:rtl/>
        </w:rPr>
      </w:pPr>
    </w:p>
    <w:p w:rsidR="00104FFE" w:rsidRDefault="00104FFE" w:rsidP="00A93BAA">
      <w:pPr>
        <w:jc w:val="right"/>
        <w:rPr>
          <w:rFonts w:hint="cs"/>
          <w:b/>
          <w:bCs/>
          <w:sz w:val="28"/>
          <w:szCs w:val="28"/>
          <w:rtl/>
        </w:rPr>
      </w:pPr>
    </w:p>
    <w:p w:rsidR="00104FFE" w:rsidRDefault="00104FFE" w:rsidP="00A93BAA">
      <w:pPr>
        <w:jc w:val="right"/>
        <w:rPr>
          <w:rFonts w:hint="cs"/>
          <w:b/>
          <w:bCs/>
          <w:sz w:val="28"/>
          <w:szCs w:val="28"/>
          <w:rtl/>
        </w:rPr>
      </w:pPr>
    </w:p>
    <w:p w:rsidR="00104FFE" w:rsidRDefault="00104FFE" w:rsidP="00A93BAA">
      <w:pPr>
        <w:jc w:val="right"/>
        <w:rPr>
          <w:rFonts w:hint="cs"/>
          <w:b/>
          <w:bCs/>
          <w:sz w:val="28"/>
          <w:szCs w:val="28"/>
          <w:rtl/>
        </w:rPr>
      </w:pPr>
    </w:p>
    <w:p w:rsidR="00104FFE" w:rsidRDefault="00104FFE" w:rsidP="00A93BAA">
      <w:pPr>
        <w:jc w:val="right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lastRenderedPageBreak/>
        <w:t xml:space="preserve">اصلاح فرض الجغرافيا </w:t>
      </w:r>
    </w:p>
    <w:p w:rsidR="00104FFE" w:rsidRDefault="00104FFE" w:rsidP="00A93BAA">
      <w:pPr>
        <w:jc w:val="right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تقديم الوثائق </w:t>
      </w:r>
    </w:p>
    <w:p w:rsidR="00104FFE" w:rsidRDefault="00104FFE" w:rsidP="00A93BAA">
      <w:pPr>
        <w:jc w:val="right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عنصر التفكيك والشرح والتعليق </w:t>
      </w:r>
    </w:p>
    <w:p w:rsidR="00104FFE" w:rsidRDefault="00104FFE" w:rsidP="00A93BAA">
      <w:pPr>
        <w:jc w:val="right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1-مظاهر القوة الفلاحية والصناعية </w:t>
      </w:r>
    </w:p>
    <w:p w:rsidR="00104FFE" w:rsidRDefault="00104FFE" w:rsidP="00A93BAA">
      <w:pPr>
        <w:jc w:val="right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القوة الفلاحية </w:t>
      </w:r>
    </w:p>
    <w:p w:rsidR="00104FFE" w:rsidRDefault="00104FFE" w:rsidP="00A93BAA">
      <w:pPr>
        <w:jc w:val="right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-مساهمة متميزة للصادرات الفلاحية</w:t>
      </w:r>
    </w:p>
    <w:p w:rsidR="00104FFE" w:rsidRDefault="00104FFE" w:rsidP="00A93BAA">
      <w:pPr>
        <w:jc w:val="right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-اهمية صادرات المنتجات النباتية (الذرة والصوجا)</w:t>
      </w:r>
    </w:p>
    <w:p w:rsidR="00104FFE" w:rsidRDefault="00104FFE" w:rsidP="00A93BAA">
      <w:pPr>
        <w:jc w:val="right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-تنوع الانتاج الفلاحي وضخامته وخاصة المنتجات النباتية (سلاح اخضر)</w:t>
      </w:r>
    </w:p>
    <w:p w:rsidR="00104FFE" w:rsidRDefault="00104FFE" w:rsidP="00A93BAA">
      <w:pPr>
        <w:jc w:val="right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القوة الصناعية </w:t>
      </w:r>
    </w:p>
    <w:p w:rsidR="00104FFE" w:rsidRDefault="00104FFE" w:rsidP="00A93BAA">
      <w:pPr>
        <w:jc w:val="right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تنوع الصناعات الامريكية :الجيل الاول(فولاذ-المنيوم-صناعات غذائية)الجيل الثاني(سيارات)الجيل الثالث(اعلامية -تكنولوجية وصناعات حربية)</w:t>
      </w:r>
    </w:p>
    <w:p w:rsidR="00104FFE" w:rsidRDefault="00104FFE" w:rsidP="00A93BAA">
      <w:pPr>
        <w:jc w:val="right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-اهمية الصادرات الامريكية على مستوى صناعات الجيل الثالث وحضور مميز لباقي الصناعات</w:t>
      </w:r>
    </w:p>
    <w:p w:rsidR="00104FFE" w:rsidRDefault="00104FFE" w:rsidP="00A93BAA">
      <w:pPr>
        <w:jc w:val="right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-سيطرة الولايات المتحدة على الاسواق العالمية :صناعات حربية +التكنولوجية</w:t>
      </w:r>
    </w:p>
    <w:p w:rsidR="00104FFE" w:rsidRDefault="00104FFE" w:rsidP="00A93BAA">
      <w:pPr>
        <w:jc w:val="right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2-صعوبات الصناعة الامريكية</w:t>
      </w:r>
    </w:p>
    <w:p w:rsidR="00104FFE" w:rsidRDefault="00104FFE" w:rsidP="00A93BAA">
      <w:pPr>
        <w:jc w:val="right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-الجيل الاول :تراجع المداخرات +تراجع الاستثمار الصناعي في منطقة البخيرات</w:t>
      </w:r>
    </w:p>
    <w:p w:rsidR="00104FFE" w:rsidRDefault="00104FFE" w:rsidP="00A93BAA">
      <w:pPr>
        <w:jc w:val="right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-الجيل الثاني:شدة المنافسة الداخلية والخارجية (اليابان-الاتحاد الاروبي والصين)</w:t>
      </w:r>
    </w:p>
    <w:p w:rsidR="00104FFE" w:rsidRDefault="00104FFE" w:rsidP="00A93BAA">
      <w:pPr>
        <w:jc w:val="right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-التاثر بالازمات المالية في الثمانينات وسنة 2008</w:t>
      </w:r>
    </w:p>
    <w:p w:rsidR="00104FFE" w:rsidRDefault="00104FFE" w:rsidP="00A93BAA">
      <w:pPr>
        <w:jc w:val="right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-الجيل الثالث:المنافسو الاروبية واليبانية وتراجع حصص المنتجات الامريكية في الاسواق العالمية</w:t>
      </w:r>
    </w:p>
    <w:p w:rsidR="00104FFE" w:rsidRDefault="00104FFE" w:rsidP="00A93BAA">
      <w:pPr>
        <w:jc w:val="right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3-مساهمة القوة الاقتصادية في دعم النفوذ الثقافي والعسكري:</w:t>
      </w:r>
    </w:p>
    <w:p w:rsidR="00104FFE" w:rsidRDefault="00104FFE" w:rsidP="00A93BAA">
      <w:pPr>
        <w:jc w:val="right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-دور الشركات الامريكية وتاثيرها في السياسة الخارجية الامريكية</w:t>
      </w:r>
    </w:p>
    <w:p w:rsidR="00104FFE" w:rsidRDefault="00104FFE" w:rsidP="00A93BAA">
      <w:pPr>
        <w:jc w:val="right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-</w:t>
      </w:r>
      <w:r w:rsidR="00AE743D">
        <w:rPr>
          <w:rFonts w:hint="cs"/>
          <w:b/>
          <w:bCs/>
          <w:sz w:val="28"/>
          <w:szCs w:val="28"/>
          <w:rtl/>
        </w:rPr>
        <w:t>دور الدولة في فتح اسواق خارجية +مساعدة الشركات المهددة بالافلاس</w:t>
      </w:r>
    </w:p>
    <w:p w:rsidR="00AE743D" w:rsidRDefault="00AE743D" w:rsidP="00A93BAA">
      <w:pPr>
        <w:jc w:val="right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-غزو ثقافي:اللغة الانقليزية+المطعمية+الغزو عبر بوابات الانترنات (ثقافة امريكية)</w:t>
      </w:r>
    </w:p>
    <w:p w:rsidR="00AE743D" w:rsidRDefault="00AE743D" w:rsidP="00A93BAA">
      <w:pPr>
        <w:jc w:val="right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-غزو عسكري :الولايات المتحدة شرطي العالم+التاثير على مجلس الامن+المشاركة في الحروب(العراق+افغانستان)</w:t>
      </w:r>
    </w:p>
    <w:p w:rsidR="00AE743D" w:rsidRPr="00D03A50" w:rsidRDefault="00AE743D" w:rsidP="00A93BAA">
      <w:pPr>
        <w:jc w:val="right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الخاتمة تقييم الوثائق</w:t>
      </w:r>
    </w:p>
    <w:sectPr w:rsidR="00AE743D" w:rsidRPr="00D03A50" w:rsidSect="00D03A5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0531" w:rsidRDefault="00370531" w:rsidP="00D03A50">
      <w:pPr>
        <w:spacing w:after="0" w:line="240" w:lineRule="auto"/>
      </w:pPr>
      <w:r>
        <w:separator/>
      </w:r>
    </w:p>
  </w:endnote>
  <w:endnote w:type="continuationSeparator" w:id="1">
    <w:p w:rsidR="00370531" w:rsidRDefault="00370531" w:rsidP="00D03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A50" w:rsidRDefault="00D03A50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A50" w:rsidRDefault="00D03A50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A50" w:rsidRDefault="00D03A5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0531" w:rsidRDefault="00370531" w:rsidP="00D03A50">
      <w:pPr>
        <w:spacing w:after="0" w:line="240" w:lineRule="auto"/>
      </w:pPr>
      <w:r>
        <w:separator/>
      </w:r>
    </w:p>
  </w:footnote>
  <w:footnote w:type="continuationSeparator" w:id="1">
    <w:p w:rsidR="00370531" w:rsidRDefault="00370531" w:rsidP="00D03A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A50" w:rsidRDefault="00D03A50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A50" w:rsidRDefault="00D03A50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A50" w:rsidRDefault="00D03A50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/>
  <w:rsids>
    <w:rsidRoot w:val="00D03A50"/>
    <w:rsid w:val="00006D8E"/>
    <w:rsid w:val="000176D8"/>
    <w:rsid w:val="000A244C"/>
    <w:rsid w:val="00104FFE"/>
    <w:rsid w:val="00106A88"/>
    <w:rsid w:val="00115B25"/>
    <w:rsid w:val="001A3871"/>
    <w:rsid w:val="002342A6"/>
    <w:rsid w:val="00235C47"/>
    <w:rsid w:val="0026199B"/>
    <w:rsid w:val="003439A8"/>
    <w:rsid w:val="00370531"/>
    <w:rsid w:val="003B6F55"/>
    <w:rsid w:val="003D36BE"/>
    <w:rsid w:val="003E3CF1"/>
    <w:rsid w:val="0040634C"/>
    <w:rsid w:val="00432159"/>
    <w:rsid w:val="004545C7"/>
    <w:rsid w:val="004771F2"/>
    <w:rsid w:val="004F1E7F"/>
    <w:rsid w:val="00501D01"/>
    <w:rsid w:val="00522211"/>
    <w:rsid w:val="00523B22"/>
    <w:rsid w:val="005D6B07"/>
    <w:rsid w:val="005F7C50"/>
    <w:rsid w:val="006E7AD5"/>
    <w:rsid w:val="00731D6D"/>
    <w:rsid w:val="00742B13"/>
    <w:rsid w:val="007D6434"/>
    <w:rsid w:val="007D6451"/>
    <w:rsid w:val="0080448C"/>
    <w:rsid w:val="008173B4"/>
    <w:rsid w:val="008465D1"/>
    <w:rsid w:val="0085641C"/>
    <w:rsid w:val="008853BE"/>
    <w:rsid w:val="00896D74"/>
    <w:rsid w:val="00986F60"/>
    <w:rsid w:val="00A06A68"/>
    <w:rsid w:val="00A27D84"/>
    <w:rsid w:val="00A300C1"/>
    <w:rsid w:val="00A647F7"/>
    <w:rsid w:val="00A76CA3"/>
    <w:rsid w:val="00A93BAA"/>
    <w:rsid w:val="00AA259C"/>
    <w:rsid w:val="00AA5F28"/>
    <w:rsid w:val="00AB61DE"/>
    <w:rsid w:val="00AE2B7D"/>
    <w:rsid w:val="00AE743D"/>
    <w:rsid w:val="00B1102D"/>
    <w:rsid w:val="00B1218F"/>
    <w:rsid w:val="00B62469"/>
    <w:rsid w:val="00B7086A"/>
    <w:rsid w:val="00BC75F9"/>
    <w:rsid w:val="00C174CC"/>
    <w:rsid w:val="00C25867"/>
    <w:rsid w:val="00C36541"/>
    <w:rsid w:val="00C835AE"/>
    <w:rsid w:val="00CF59C2"/>
    <w:rsid w:val="00D03A50"/>
    <w:rsid w:val="00D465B4"/>
    <w:rsid w:val="00D93ACA"/>
    <w:rsid w:val="00D96046"/>
    <w:rsid w:val="00DD045A"/>
    <w:rsid w:val="00DF204A"/>
    <w:rsid w:val="00E153BE"/>
    <w:rsid w:val="00E62D78"/>
    <w:rsid w:val="00EA486D"/>
    <w:rsid w:val="00EB59DE"/>
    <w:rsid w:val="00ED7E07"/>
    <w:rsid w:val="00F37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6B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D03A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03A50"/>
  </w:style>
  <w:style w:type="paragraph" w:styleId="Pieddepage">
    <w:name w:val="footer"/>
    <w:basedOn w:val="Normal"/>
    <w:link w:val="PieddepageCar"/>
    <w:uiPriority w:val="99"/>
    <w:semiHidden/>
    <w:unhideWhenUsed/>
    <w:rsid w:val="00D03A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03A50"/>
  </w:style>
  <w:style w:type="paragraph" w:styleId="Textedebulles">
    <w:name w:val="Balloon Text"/>
    <w:basedOn w:val="Normal"/>
    <w:link w:val="TextedebullesCar"/>
    <w:uiPriority w:val="99"/>
    <w:semiHidden/>
    <w:unhideWhenUsed/>
    <w:rsid w:val="00731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1D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Nuances de gri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qu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1094</Words>
  <Characters>6019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Chikhaoui</dc:creator>
  <cp:lastModifiedBy>Chikhaoui</cp:lastModifiedBy>
  <cp:revision>20</cp:revision>
  <dcterms:created xsi:type="dcterms:W3CDTF">2012-11-28T10:39:00Z</dcterms:created>
  <dcterms:modified xsi:type="dcterms:W3CDTF">2012-12-17T17:26:00Z</dcterms:modified>
</cp:coreProperties>
</file>